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EA8" w:rsidRDefault="00382903">
      <w:pPr>
        <w:spacing w:line="360" w:lineRule="auto"/>
        <w:rPr>
          <w:rFonts w:ascii="仿宋_GB2312" w:eastAsia="仿宋_GB2312" w:hAnsi="黑体" w:cs="仿宋_GB2312"/>
          <w:sz w:val="32"/>
          <w:szCs w:val="32"/>
        </w:rPr>
      </w:pPr>
      <w:r>
        <w:rPr>
          <w:rFonts w:ascii="黑体" w:eastAsia="黑体" w:hAnsi="黑体" w:cs="仿宋_GB2312" w:hint="eastAsia"/>
          <w:b/>
          <w:sz w:val="32"/>
          <w:szCs w:val="32"/>
        </w:rPr>
        <w:t xml:space="preserve">附件                               实验室安全准入许可书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057EA8">
        <w:trPr>
          <w:trHeight w:val="1853"/>
        </w:trPr>
        <w:tc>
          <w:tcPr>
            <w:tcW w:w="1103" w:type="dxa"/>
            <w:vMerge w:val="restart"/>
            <w:vAlign w:val="center"/>
          </w:tcPr>
          <w:p w:rsidR="00057EA8" w:rsidRDefault="00382903">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rsidR="00057EA8" w:rsidRDefault="00E0617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701" w:type="dxa"/>
            <w:vMerge w:val="restart"/>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rsidR="00C57F19" w:rsidRDefault="00E0617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p>
        </w:tc>
        <w:tc>
          <w:tcPr>
            <w:tcW w:w="1490" w:type="dxa"/>
            <w:vMerge w:val="restart"/>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rsidR="00057EA8" w:rsidRDefault="00382903">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rsidR="00057EA8" w:rsidRDefault="00382903">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sidR="00E06172">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sidR="00E06172">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rsidR="00057EA8" w:rsidRDefault="00E06172">
            <w:pPr>
              <w:snapToGrid w:val="0"/>
              <w:spacing w:line="264" w:lineRule="auto"/>
              <w:rPr>
                <w:rFonts w:ascii="Calibri" w:eastAsia="仿宋_GB2312" w:hAnsi="Calibri" w:cs="Calibri"/>
                <w:sz w:val="24"/>
              </w:rPr>
            </w:pPr>
            <w:r>
              <w:rPr>
                <w:rFonts w:ascii="仿宋_GB2312" w:eastAsia="仿宋_GB2312" w:hAnsi="仿宋_GB2312" w:cs="仿宋_GB2312"/>
                <w:sz w:val="24"/>
              </w:rPr>
              <w:sym w:font="Wingdings 2" w:char="00A3"/>
            </w:r>
            <w:r w:rsidR="00382903">
              <w:rPr>
                <w:rFonts w:ascii="仿宋_GB2312" w:eastAsia="仿宋_GB2312" w:hAnsi="仿宋_GB2312" w:cs="仿宋_GB2312"/>
                <w:sz w:val="24"/>
              </w:rPr>
              <w:t xml:space="preserve"> </w:t>
            </w:r>
            <w:r w:rsidR="00382903">
              <w:rPr>
                <w:rFonts w:ascii="仿宋_GB2312" w:eastAsia="仿宋_GB2312" w:hAnsi="仿宋_GB2312" w:cs="仿宋_GB2312" w:hint="eastAsia"/>
                <w:sz w:val="24"/>
              </w:rPr>
              <w:t>教师</w:t>
            </w:r>
            <w:r w:rsidR="00382903">
              <w:rPr>
                <w:rFonts w:ascii="仿宋_GB2312" w:eastAsia="仿宋_GB2312" w:hAnsi="仿宋_GB2312" w:cs="仿宋_GB2312"/>
                <w:sz w:val="24"/>
              </w:rPr>
              <w:t xml:space="preserve">  </w:t>
            </w:r>
            <w:r w:rsidR="00382903">
              <w:rPr>
                <w:rFonts w:ascii="仿宋_GB2312" w:eastAsia="仿宋_GB2312" w:hAnsi="仿宋_GB2312" w:cs="仿宋_GB2312"/>
                <w:sz w:val="24"/>
              </w:rPr>
              <w:sym w:font="Wingdings 2" w:char="00A3"/>
            </w:r>
            <w:r w:rsidR="00382903">
              <w:rPr>
                <w:rFonts w:ascii="仿宋_GB2312" w:eastAsia="仿宋_GB2312" w:hAnsi="仿宋_GB2312" w:cs="仿宋_GB2312" w:hint="eastAsia"/>
                <w:sz w:val="24"/>
              </w:rPr>
              <w:t>实验、工程技术人员</w:t>
            </w:r>
            <w:r w:rsidR="00382903">
              <w:rPr>
                <w:rFonts w:ascii="仿宋_GB2312" w:eastAsia="仿宋_GB2312" w:hAnsi="仿宋_GB2312" w:cs="仿宋_GB2312"/>
                <w:sz w:val="24"/>
              </w:rPr>
              <w:t xml:space="preserve">  </w:t>
            </w:r>
            <w:r w:rsidR="00382903">
              <w:rPr>
                <w:rFonts w:ascii="Calibri" w:eastAsia="仿宋_GB2312" w:hAnsi="Calibri" w:cs="Calibri"/>
                <w:sz w:val="24"/>
              </w:rPr>
              <w:sym w:font="Wingdings 2" w:char="00A3"/>
            </w:r>
            <w:r w:rsidR="00382903">
              <w:rPr>
                <w:rFonts w:ascii="Calibri" w:eastAsia="仿宋_GB2312" w:hAnsi="Calibri" w:cs="Calibri" w:hint="eastAsia"/>
                <w:sz w:val="24"/>
              </w:rPr>
              <w:t>专职科研系列人员</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rsidR="00057EA8" w:rsidRDefault="00382903">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rsidR="00057EA8" w:rsidRDefault="00382903">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057EA8">
        <w:trPr>
          <w:trHeight w:val="1254"/>
        </w:trPr>
        <w:tc>
          <w:tcPr>
            <w:tcW w:w="1103"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1302"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rsidR="00057EA8" w:rsidRDefault="00E0617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sz w:val="24"/>
              </w:rPr>
              <w:t xml:space="preserve"> </w:t>
            </w:r>
          </w:p>
        </w:tc>
        <w:tc>
          <w:tcPr>
            <w:tcW w:w="1701"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1729"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1490" w:type="dxa"/>
            <w:vMerge/>
            <w:vAlign w:val="center"/>
          </w:tcPr>
          <w:p w:rsidR="00057EA8" w:rsidRDefault="00057EA8">
            <w:pPr>
              <w:snapToGrid w:val="0"/>
              <w:spacing w:line="312" w:lineRule="auto"/>
              <w:jc w:val="center"/>
              <w:rPr>
                <w:rFonts w:ascii="仿宋_GB2312" w:eastAsia="仿宋_GB2312" w:hAnsi="仿宋_GB2312" w:cs="仿宋_GB2312"/>
                <w:sz w:val="24"/>
              </w:rPr>
            </w:pPr>
          </w:p>
        </w:tc>
        <w:tc>
          <w:tcPr>
            <w:tcW w:w="6255" w:type="dxa"/>
            <w:vMerge/>
            <w:vAlign w:val="center"/>
          </w:tcPr>
          <w:p w:rsidR="00057EA8" w:rsidRDefault="00057EA8">
            <w:pPr>
              <w:snapToGrid w:val="0"/>
              <w:spacing w:line="312" w:lineRule="auto"/>
              <w:ind w:left="1205" w:hangingChars="500" w:hanging="1205"/>
              <w:rPr>
                <w:rFonts w:ascii="仿宋_GB2312" w:eastAsia="仿宋_GB2312" w:hAnsi="仿宋_GB2312" w:cs="仿宋_GB2312"/>
                <w:b/>
                <w:sz w:val="24"/>
              </w:rPr>
            </w:pPr>
          </w:p>
        </w:tc>
      </w:tr>
      <w:tr w:rsidR="00057EA8">
        <w:trPr>
          <w:trHeight w:val="941"/>
        </w:trPr>
        <w:tc>
          <w:tcPr>
            <w:tcW w:w="2405" w:type="dxa"/>
            <w:gridSpan w:val="2"/>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rsidR="00057EA8" w:rsidRDefault="00382903" w:rsidP="00E06172">
            <w:pPr>
              <w:snapToGrid w:val="0"/>
              <w:spacing w:line="312" w:lineRule="auto"/>
              <w:ind w:left="1680" w:hangingChars="700" w:hanging="168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sidR="00E06172">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r w:rsidR="00A80FBE">
              <w:rPr>
                <w:rFonts w:ascii="仿宋_GB2312" w:eastAsia="仿宋_GB2312" w:hAnsi="仿宋_GB2312" w:cs="仿宋_GB2312"/>
                <w:sz w:val="24"/>
                <w:u w:val="single"/>
              </w:rPr>
              <w:t xml:space="preserve">     </w:t>
            </w:r>
            <w:r>
              <w:rPr>
                <w:rFonts w:ascii="仿宋_GB2312" w:eastAsia="仿宋_GB2312" w:hAnsi="仿宋_GB2312" w:cs="仿宋_GB2312" w:hint="eastAsia"/>
                <w:sz w:val="24"/>
              </w:rPr>
              <w:t>校园（区）</w:t>
            </w:r>
            <w:r>
              <w:rPr>
                <w:rFonts w:ascii="仿宋_GB2312" w:eastAsia="仿宋_GB2312" w:hAnsi="仿宋_GB2312" w:cs="仿宋_GB2312" w:hint="eastAsia"/>
                <w:sz w:val="24"/>
                <w:u w:val="single"/>
              </w:rPr>
              <w:t xml:space="preserve">  </w:t>
            </w:r>
            <w:r w:rsidR="00E06172">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楼宇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房</w:t>
            </w:r>
          </w:p>
        </w:tc>
        <w:tc>
          <w:tcPr>
            <w:tcW w:w="1490"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rsidR="00057EA8" w:rsidRDefault="00E06172">
            <w:pPr>
              <w:snapToGrid w:val="0"/>
              <w:spacing w:line="312" w:lineRule="auto"/>
              <w:ind w:left="1400" w:hangingChars="500" w:hanging="1400"/>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p>
        </w:tc>
      </w:tr>
      <w:tr w:rsidR="00057EA8">
        <w:trPr>
          <w:trHeight w:val="699"/>
        </w:trPr>
        <w:tc>
          <w:tcPr>
            <w:tcW w:w="2405" w:type="dxa"/>
            <w:gridSpan w:val="2"/>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rsidR="00057EA8" w:rsidRDefault="00382903" w:rsidP="00075E93">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sidR="00E06172">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sidR="00E06172">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sidR="00E06172">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sidR="00E06172">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sidR="00E06172">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sidR="00E06172">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057EA8">
        <w:trPr>
          <w:trHeight w:val="456"/>
        </w:trPr>
        <w:tc>
          <w:tcPr>
            <w:tcW w:w="2405" w:type="dxa"/>
            <w:gridSpan w:val="2"/>
            <w:vAlign w:val="center"/>
          </w:tcPr>
          <w:p w:rsidR="00057EA8" w:rsidRDefault="00382903">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rsidR="00057EA8" w:rsidRDefault="00E0617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bookmarkStart w:id="0" w:name="_GoBack"/>
            <w:bookmarkEnd w:id="0"/>
          </w:p>
        </w:tc>
        <w:tc>
          <w:tcPr>
            <w:tcW w:w="1490" w:type="dxa"/>
            <w:vAlign w:val="center"/>
          </w:tcPr>
          <w:p w:rsidR="00057EA8" w:rsidRDefault="00382903">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rsidR="00057EA8" w:rsidRDefault="00E06172">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sz w:val="28"/>
                <w:szCs w:val="28"/>
              </w:rPr>
              <w:t xml:space="preserve"> </w:t>
            </w:r>
          </w:p>
        </w:tc>
      </w:tr>
    </w:tbl>
    <w:p w:rsidR="00057EA8" w:rsidRDefault="00382903">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82816"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057EA8" w:rsidRDefault="00382903">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057EA8" w:rsidRDefault="00382903">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057EA8" w:rsidRDefault="00057EA8">
                            <w:pPr>
                              <w:snapToGrid w:val="0"/>
                              <w:spacing w:line="264" w:lineRule="auto"/>
                              <w:ind w:firstLineChars="200" w:firstLine="480"/>
                              <w:rPr>
                                <w:rFonts w:ascii="仿宋_GB2312" w:eastAsia="仿宋_GB2312" w:hAnsi="仿宋_GB2312" w:cs="仿宋_GB2312"/>
                                <w:sz w:val="24"/>
                              </w:rPr>
                            </w:pPr>
                          </w:p>
                          <w:p w:rsidR="00057EA8" w:rsidRDefault="00382903">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5.25pt;margin-top:315pt;height:156.75pt;width:390pt;mso-position-vertical-relative:margin;mso-wrap-distance-bottom:3.6pt;mso-wrap-distance-top:3.6pt;z-index:251682816;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dO1DIEQIAADkEAAAOAAAA&#10;AAAAAAEAIAAAACcBAABkcnMvZTJvRG9jLnhtbFBLBQYAAAAABgAGAFkBAACqBQ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92032"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rsidR="00057EA8" w:rsidRDefault="00382903">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057EA8" w:rsidRDefault="00382903">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057EA8" w:rsidRDefault="00057EA8">
                            <w:pPr>
                              <w:snapToGrid w:val="0"/>
                              <w:spacing w:line="264" w:lineRule="auto"/>
                              <w:ind w:firstLineChars="200" w:firstLine="480"/>
                              <w:rPr>
                                <w:rFonts w:ascii="仿宋_GB2312" w:eastAsia="仿宋_GB2312" w:hAnsi="仿宋_GB2312" w:cs="仿宋_GB2312"/>
                                <w:sz w:val="24"/>
                              </w:rPr>
                            </w:pPr>
                          </w:p>
                          <w:p w:rsidR="00057EA8" w:rsidRDefault="00057EA8">
                            <w:pPr>
                              <w:snapToGrid w:val="0"/>
                              <w:spacing w:line="264" w:lineRule="auto"/>
                              <w:ind w:firstLineChars="200" w:firstLine="480"/>
                              <w:rPr>
                                <w:rFonts w:ascii="仿宋_GB2312" w:eastAsia="仿宋_GB2312" w:hAnsi="仿宋_GB2312" w:cs="仿宋_GB2312"/>
                                <w:sz w:val="24"/>
                              </w:rPr>
                            </w:pPr>
                          </w:p>
                          <w:p w:rsidR="00057EA8" w:rsidRDefault="00382903">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92032;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xqm&#10;2gAAAAwBAAAPAAAAAAAAAAEAIAAAACIAAABkcnMvZG93bnJldi54bWxQSwECFAAUAAAACACHTuJA&#10;1Od34x8CAAA6BAAADgAAAAAAAAABACAAAAApAQAAZHJzL2Uyb0RvYy54bWxQSwUGAAAAAAYABgBZ&#10;AQAAugU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ascii="仿宋_GB2312" w:eastAsia="仿宋_GB2312" w:hAnsi="仿宋_GB2312" w:cs="仿宋_GB2312" w:hint="eastAsia"/>
          <w:b/>
          <w:sz w:val="24"/>
        </w:rPr>
        <w:t>一份，实验室存档备查。</w:t>
      </w:r>
    </w:p>
    <w:p w:rsidR="00057EA8" w:rsidRDefault="00382903">
      <w:pPr>
        <w:spacing w:line="360" w:lineRule="auto"/>
        <w:rPr>
          <w:rFonts w:ascii="仿宋_GB2312" w:eastAsia="仿宋_GB2312" w:hAnsi="仿宋_GB2312" w:cs="仿宋_GB2312"/>
          <w:b/>
          <w:sz w:val="24"/>
        </w:rPr>
      </w:pPr>
      <w:r>
        <w:rPr>
          <w:rFonts w:ascii="仿宋_GB2312" w:eastAsia="仿宋_GB2312" w:hAnsi="仿宋_GB2312" w:cs="仿宋_GB2312"/>
          <w:b/>
          <w:noProof/>
          <w:sz w:val="24"/>
        </w:rPr>
        <mc:AlternateContent>
          <mc:Choice Requires="wps">
            <w:drawing>
              <wp:anchor distT="45720" distB="45720" distL="114300" distR="114300" simplePos="0" relativeHeight="25166438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057EA8" w:rsidRDefault="00057EA8">
                            <w:pPr>
                              <w:snapToGrid w:val="0"/>
                              <w:spacing w:line="264" w:lineRule="auto"/>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5.25pt;margin-top:315pt;height:156.75pt;width:390pt;mso-position-vertical-relative:margin;mso-wrap-distance-bottom:3.6pt;mso-wrap-distance-top:3.6pt;z-index:25166438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fOwH3EQIAADkEAAAOAAAA&#10;AAAAAAEAIAAAACcBAABkcnMvZTJvRG9jLnhtbFBLBQYAAAAABgAGAFkBAACqBQAAAAA=&#10;">
                <v:fill on="t" focussize="0,0"/>
                <v:stroke color="#FFFFFF" miterlimit="8" joinstyle="miter"/>
                <v:imagedata o:title=""/>
                <o:lock v:ext="edit" aspectratio="f"/>
                <v:textbox>
                  <w:txbxContent>
                    <w:p>
                      <w:pPr>
                        <w:snapToGrid w:val="0"/>
                        <w:spacing w:line="264" w:lineRule="auto"/>
                      </w:pPr>
                    </w:p>
                  </w:txbxContent>
                </v:textbox>
                <w10:wrap type="topAndBottom"/>
              </v:shape>
            </w:pict>
          </mc:Fallback>
        </mc:AlternateContent>
      </w:r>
    </w:p>
    <w:sectPr w:rsidR="00057EA8">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790" w:rsidRDefault="000E6790" w:rsidP="00E06172">
      <w:r>
        <w:separator/>
      </w:r>
    </w:p>
  </w:endnote>
  <w:endnote w:type="continuationSeparator" w:id="0">
    <w:p w:rsidR="000E6790" w:rsidRDefault="000E6790" w:rsidP="00E0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790" w:rsidRDefault="000E6790" w:rsidP="00E06172">
      <w:r>
        <w:separator/>
      </w:r>
    </w:p>
  </w:footnote>
  <w:footnote w:type="continuationSeparator" w:id="0">
    <w:p w:rsidR="000E6790" w:rsidRDefault="000E6790" w:rsidP="00E06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2331E9"/>
    <w:rsid w:val="00000D85"/>
    <w:rsid w:val="00010E83"/>
    <w:rsid w:val="000174D2"/>
    <w:rsid w:val="000276B7"/>
    <w:rsid w:val="00031186"/>
    <w:rsid w:val="00036B3D"/>
    <w:rsid w:val="00041AF7"/>
    <w:rsid w:val="000421F3"/>
    <w:rsid w:val="00057EA8"/>
    <w:rsid w:val="00070774"/>
    <w:rsid w:val="00075E93"/>
    <w:rsid w:val="00085948"/>
    <w:rsid w:val="00091727"/>
    <w:rsid w:val="00095427"/>
    <w:rsid w:val="000A76BA"/>
    <w:rsid w:val="000B13A7"/>
    <w:rsid w:val="000B36D8"/>
    <w:rsid w:val="000B63F1"/>
    <w:rsid w:val="000C75D7"/>
    <w:rsid w:val="000D000A"/>
    <w:rsid w:val="000D6519"/>
    <w:rsid w:val="000E1BA3"/>
    <w:rsid w:val="000E3F6B"/>
    <w:rsid w:val="000E6790"/>
    <w:rsid w:val="00116305"/>
    <w:rsid w:val="00123166"/>
    <w:rsid w:val="001458C2"/>
    <w:rsid w:val="001463CF"/>
    <w:rsid w:val="001467B1"/>
    <w:rsid w:val="00164933"/>
    <w:rsid w:val="00190155"/>
    <w:rsid w:val="001A121E"/>
    <w:rsid w:val="001A3FC8"/>
    <w:rsid w:val="001A453E"/>
    <w:rsid w:val="001B3906"/>
    <w:rsid w:val="001C143F"/>
    <w:rsid w:val="001C3C37"/>
    <w:rsid w:val="001E02B8"/>
    <w:rsid w:val="001E1581"/>
    <w:rsid w:val="001E520D"/>
    <w:rsid w:val="002152B1"/>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6443B"/>
    <w:rsid w:val="003712B9"/>
    <w:rsid w:val="00380F0C"/>
    <w:rsid w:val="00382903"/>
    <w:rsid w:val="00383A06"/>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3220C"/>
    <w:rsid w:val="004416BB"/>
    <w:rsid w:val="00455776"/>
    <w:rsid w:val="004678A6"/>
    <w:rsid w:val="00473E29"/>
    <w:rsid w:val="00475D3F"/>
    <w:rsid w:val="004849C7"/>
    <w:rsid w:val="004A092C"/>
    <w:rsid w:val="004B56AE"/>
    <w:rsid w:val="004C28E2"/>
    <w:rsid w:val="004E018A"/>
    <w:rsid w:val="004E519C"/>
    <w:rsid w:val="004F1305"/>
    <w:rsid w:val="004F72CF"/>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661B"/>
    <w:rsid w:val="00A73D8B"/>
    <w:rsid w:val="00A74139"/>
    <w:rsid w:val="00A80FBE"/>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57F19"/>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06172"/>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115A45AB"/>
    <w:rsid w:val="13193AF7"/>
    <w:rsid w:val="2C4E1158"/>
    <w:rsid w:val="2FD22346"/>
    <w:rsid w:val="32E102BD"/>
    <w:rsid w:val="3EC27D02"/>
    <w:rsid w:val="41E43AD7"/>
    <w:rsid w:val="46E16DA1"/>
    <w:rsid w:val="470E086A"/>
    <w:rsid w:val="489A0D8C"/>
    <w:rsid w:val="48E81534"/>
    <w:rsid w:val="4AA1230D"/>
    <w:rsid w:val="4E0F3D77"/>
    <w:rsid w:val="55825ADF"/>
    <w:rsid w:val="59315803"/>
    <w:rsid w:val="5A37608D"/>
    <w:rsid w:val="5EC52495"/>
    <w:rsid w:val="66E55C68"/>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111CF2"/>
  <w15:docId w15:val="{3F4D4C38-BC60-4FA8-B5ED-2FAFB44B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1D198-5A8A-4581-86E6-362ED310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Ning Xi</cp:lastModifiedBy>
  <cp:revision>5</cp:revision>
  <dcterms:created xsi:type="dcterms:W3CDTF">2020-06-09T06:58:00Z</dcterms:created>
  <dcterms:modified xsi:type="dcterms:W3CDTF">2022-09-13T03:17:00Z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