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C7A7" w14:textId="7605D91D" w:rsidR="008849EE" w:rsidRPr="007E14F3" w:rsidRDefault="00DD7AD9" w:rsidP="007E14F3">
      <w:pPr>
        <w:adjustRightInd w:val="0"/>
        <w:jc w:val="center"/>
        <w:rPr>
          <w:rFonts w:ascii="方正小标宋简体" w:eastAsia="方正小标宋简体" w:hAnsi="黑体" w:hint="eastAsia"/>
          <w:b/>
          <w:bCs/>
          <w:sz w:val="36"/>
          <w:szCs w:val="36"/>
        </w:rPr>
      </w:pPr>
      <w:r w:rsidRPr="00822509">
        <w:rPr>
          <w:rFonts w:ascii="方正小标宋简体" w:eastAsia="方正小标宋简体" w:hAnsi="黑体" w:hint="eastAsia"/>
          <w:b/>
          <w:bCs/>
          <w:sz w:val="36"/>
          <w:szCs w:val="36"/>
        </w:rPr>
        <w:t>中山大学</w:t>
      </w:r>
      <w:r w:rsidR="002344EC" w:rsidRPr="00822509">
        <w:rPr>
          <w:rFonts w:ascii="方正小标宋简体" w:eastAsia="方正小标宋简体" w:hAnsi="黑体" w:hint="eastAsia"/>
          <w:b/>
          <w:bCs/>
          <w:sz w:val="36"/>
          <w:szCs w:val="36"/>
        </w:rPr>
        <w:t>海洋</w:t>
      </w:r>
      <w:r w:rsidRPr="00822509">
        <w:rPr>
          <w:rFonts w:ascii="方正小标宋简体" w:eastAsia="方正小标宋简体" w:hAnsi="黑体" w:hint="eastAsia"/>
          <w:b/>
          <w:bCs/>
          <w:sz w:val="36"/>
          <w:szCs w:val="36"/>
        </w:rPr>
        <w:t>科学学院</w:t>
      </w:r>
      <w:r w:rsidR="007E14F3">
        <w:rPr>
          <w:rFonts w:ascii="方正小标宋简体" w:eastAsia="方正小标宋简体" w:hAnsi="黑体"/>
          <w:b/>
          <w:bCs/>
          <w:sz w:val="36"/>
          <w:szCs w:val="36"/>
        </w:rPr>
        <w:br/>
      </w:r>
      <w:r w:rsidRPr="00822509">
        <w:rPr>
          <w:rFonts w:ascii="方正小标宋简体" w:eastAsia="方正小标宋简体" w:hAnsi="黑体" w:hint="eastAsia"/>
          <w:b/>
          <w:bCs/>
          <w:sz w:val="36"/>
          <w:szCs w:val="36"/>
        </w:rPr>
        <w:t>202</w:t>
      </w:r>
      <w:r w:rsidR="00E61656">
        <w:rPr>
          <w:rFonts w:ascii="方正小标宋简体" w:eastAsia="方正小标宋简体" w:hAnsi="黑体" w:hint="eastAsia"/>
          <w:b/>
          <w:bCs/>
          <w:sz w:val="36"/>
          <w:szCs w:val="36"/>
        </w:rPr>
        <w:t>6</w:t>
      </w:r>
      <w:r w:rsidRPr="00822509">
        <w:rPr>
          <w:rFonts w:ascii="方正小标宋简体" w:eastAsia="方正小标宋简体" w:hAnsi="黑体" w:hint="eastAsia"/>
          <w:b/>
          <w:bCs/>
          <w:sz w:val="36"/>
          <w:szCs w:val="36"/>
        </w:rPr>
        <w:t>年以“申请-考核”制招收博士研究生实施办法</w:t>
      </w:r>
    </w:p>
    <w:p w14:paraId="545C09A3" w14:textId="77777777" w:rsidR="008849EE" w:rsidRPr="00200A55" w:rsidRDefault="008849EE">
      <w:pPr>
        <w:adjustRightInd w:val="0"/>
        <w:spacing w:line="312" w:lineRule="auto"/>
        <w:ind w:firstLineChars="200" w:firstLine="560"/>
        <w:rPr>
          <w:rFonts w:ascii="仿宋_GB2312" w:eastAsia="仿宋_GB2312" w:hAnsi="华文仿宋" w:hint="eastAsia"/>
          <w:sz w:val="28"/>
          <w:szCs w:val="28"/>
        </w:rPr>
      </w:pPr>
    </w:p>
    <w:p w14:paraId="69EAA65A" w14:textId="77777777"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69FCB95D"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一、组织管理</w:t>
      </w:r>
    </w:p>
    <w:p w14:paraId="1F60097E" w14:textId="7E3527FC"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学院研究生招生领导小组负责领导、监督学院202</w:t>
      </w:r>
      <w:r w:rsidR="00B35384">
        <w:rPr>
          <w:rFonts w:ascii="仿宋_GB2312" w:eastAsia="仿宋_GB2312" w:hAnsi="华文仿宋" w:hint="eastAsia"/>
          <w:sz w:val="28"/>
          <w:szCs w:val="28"/>
        </w:rPr>
        <w:t>6</w:t>
      </w:r>
      <w:r>
        <w:rPr>
          <w:rFonts w:ascii="仿宋_GB2312" w:eastAsia="仿宋_GB2312" w:hAnsi="华文仿宋" w:hint="eastAsia"/>
          <w:sz w:val="28"/>
          <w:szCs w:val="28"/>
        </w:rPr>
        <w:t>年博士研究生的“申请-考核”制招生工作。材料审核及面试按单一或相近学科方向进行。材料审核专家组由至少3名博士生导师组成。面试考核小组由</w:t>
      </w:r>
      <w:r>
        <w:rPr>
          <w:rFonts w:ascii="仿宋_GB2312" w:eastAsia="仿宋_GB2312" w:hint="eastAsia"/>
          <w:sz w:val="28"/>
          <w:szCs w:val="28"/>
        </w:rPr>
        <w:t>不少于5名研究生导师组成，其中博士研究生导师不少于3人</w:t>
      </w:r>
      <w:r>
        <w:rPr>
          <w:rFonts w:ascii="仿宋_GB2312" w:eastAsia="仿宋_GB2312" w:hAnsi="华文仿宋" w:hint="eastAsia"/>
          <w:sz w:val="28"/>
          <w:szCs w:val="28"/>
        </w:rPr>
        <w:t>，一名担任组长。考核小组负责确定考核具体程序、内容和评分标准。面试小组安排秘书1名作记录，负责面试记录和协助安排有关事宜。</w:t>
      </w:r>
    </w:p>
    <w:p w14:paraId="4258DF0B"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二、材料审核</w:t>
      </w:r>
    </w:p>
    <w:p w14:paraId="667192A5" w14:textId="0145527E" w:rsidR="008849EE" w:rsidRDefault="002344EC">
      <w:pPr>
        <w:ind w:firstLineChars="200" w:firstLine="560"/>
        <w:rPr>
          <w:rFonts w:ascii="仿宋_GB2312" w:eastAsia="仿宋_GB2312" w:hAnsi="华文仿宋" w:cs="宋体" w:hint="eastAsia"/>
          <w:kern w:val="0"/>
          <w:sz w:val="28"/>
          <w:szCs w:val="28"/>
        </w:rPr>
      </w:pPr>
      <w:r>
        <w:rPr>
          <w:rFonts w:ascii="仿宋_GB2312" w:eastAsia="仿宋_GB2312" w:hAnsi="华文仿宋" w:hint="eastAsia"/>
          <w:sz w:val="28"/>
          <w:szCs w:val="28"/>
        </w:rPr>
        <w:t>海洋</w:t>
      </w:r>
      <w:r w:rsidR="00DD7AD9">
        <w:rPr>
          <w:rFonts w:ascii="仿宋_GB2312" w:eastAsia="仿宋_GB2312" w:hAnsi="华文仿宋" w:hint="eastAsia"/>
          <w:sz w:val="28"/>
          <w:szCs w:val="28"/>
        </w:rPr>
        <w:t>科学学院对申请人的申请材料进行形式审查</w:t>
      </w:r>
      <w:r w:rsidR="00DD7AD9">
        <w:rPr>
          <w:rFonts w:ascii="仿宋_GB2312" w:eastAsia="仿宋_GB2312" w:hAnsi="华文仿宋"/>
          <w:sz w:val="28"/>
          <w:szCs w:val="28"/>
        </w:rPr>
        <w:t>,</w:t>
      </w:r>
      <w:r w:rsidR="00DD7AD9">
        <w:rPr>
          <w:rFonts w:ascii="Times New Roman" w:eastAsia="仿宋" w:hAnsi="Times New Roman" w:cs="Times New Roman" w:hint="eastAsia"/>
          <w:sz w:val="28"/>
          <w:szCs w:val="28"/>
        </w:rPr>
        <w:t xml:space="preserve"> </w:t>
      </w:r>
      <w:r w:rsidR="00DD7AD9">
        <w:rPr>
          <w:rFonts w:ascii="Times New Roman" w:eastAsia="仿宋" w:hAnsi="Times New Roman" w:cs="Times New Roman" w:hint="eastAsia"/>
          <w:sz w:val="28"/>
          <w:szCs w:val="28"/>
        </w:rPr>
        <w:t>组织以博士研究生导师为主的专家组对已通过形式审查的申请资料进行审核。</w:t>
      </w:r>
      <w:r w:rsidR="00DD7AD9">
        <w:rPr>
          <w:rFonts w:ascii="仿宋_GB2312" w:eastAsia="仿宋_GB2312" w:hAnsi="华文仿宋" w:hint="eastAsia"/>
          <w:sz w:val="28"/>
          <w:szCs w:val="28"/>
        </w:rPr>
        <w:t>审核通过的申请资料于202</w:t>
      </w:r>
      <w:r w:rsidR="00B35384">
        <w:rPr>
          <w:rFonts w:ascii="仿宋_GB2312" w:eastAsia="仿宋_GB2312" w:hAnsi="华文仿宋" w:hint="eastAsia"/>
          <w:sz w:val="28"/>
          <w:szCs w:val="28"/>
        </w:rPr>
        <w:t>5</w:t>
      </w:r>
      <w:r w:rsidR="00DD7AD9">
        <w:rPr>
          <w:rFonts w:ascii="仿宋_GB2312" w:eastAsia="仿宋_GB2312" w:hAnsi="华文仿宋" w:hint="eastAsia"/>
          <w:sz w:val="28"/>
          <w:szCs w:val="28"/>
        </w:rPr>
        <w:t>年12月在学院网站公示，公示期不少于5个工作日。</w:t>
      </w:r>
    </w:p>
    <w:p w14:paraId="2E13A221" w14:textId="77777777" w:rsidR="008849EE" w:rsidRDefault="00DD7AD9">
      <w:pPr>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三、综合考核</w:t>
      </w:r>
    </w:p>
    <w:p w14:paraId="423F8BD4" w14:textId="77777777"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“申请-考核”制博士研究生综合考核。主要是对学生的学科背景、专业知识和素质、分析和操作技能、外语水平、思维能力、创新能力等各方面进行综合考察。</w:t>
      </w:r>
    </w:p>
    <w:p w14:paraId="3F24C116" w14:textId="77777777" w:rsidR="00200A55" w:rsidRDefault="00200A55">
      <w:pPr>
        <w:adjustRightInd w:val="0"/>
        <w:spacing w:line="312" w:lineRule="auto"/>
        <w:ind w:firstLineChars="200" w:firstLine="560"/>
        <w:rPr>
          <w:rFonts w:ascii="仿宋_GB2312" w:eastAsia="仿宋_GB2312" w:hAnsi="华文仿宋" w:hint="eastAsia"/>
          <w:sz w:val="28"/>
          <w:szCs w:val="28"/>
        </w:rPr>
      </w:pPr>
    </w:p>
    <w:p w14:paraId="7B39C2BF" w14:textId="77777777" w:rsidR="00D953D1" w:rsidRDefault="00D953D1" w:rsidP="00D953D1">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lastRenderedPageBreak/>
        <w:t>（一）报到、面试时间地点</w:t>
      </w:r>
    </w:p>
    <w:p w14:paraId="71F10BB9" w14:textId="77777777" w:rsidR="00D953D1" w:rsidRDefault="00D953D1" w:rsidP="00D953D1">
      <w:pPr>
        <w:adjustRightInd w:val="0"/>
        <w:spacing w:line="312" w:lineRule="auto"/>
        <w:ind w:firstLineChars="200" w:firstLine="562"/>
        <w:rPr>
          <w:rFonts w:ascii="仿宋_GB2312" w:eastAsia="仿宋_GB2312" w:hAnsi="华文仿宋" w:hint="eastAsia"/>
          <w:b/>
          <w:color w:val="000000" w:themeColor="text1"/>
          <w:sz w:val="28"/>
          <w:szCs w:val="28"/>
        </w:rPr>
      </w:pPr>
      <w:r>
        <w:rPr>
          <w:rFonts w:ascii="仿宋_GB2312" w:eastAsia="仿宋_GB2312" w:hAnsi="华文仿宋" w:hint="eastAsia"/>
          <w:b/>
          <w:color w:val="000000" w:themeColor="text1"/>
          <w:sz w:val="28"/>
          <w:szCs w:val="28"/>
        </w:rPr>
        <w:t>报到</w:t>
      </w:r>
    </w:p>
    <w:p w14:paraId="475BBF9A" w14:textId="6A14889A"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时间：202</w:t>
      </w:r>
      <w:r w:rsidR="00B35384">
        <w:rPr>
          <w:rFonts w:ascii="仿宋_GB2312" w:eastAsia="仿宋_GB2312" w:hAnsi="华文仿宋" w:hint="eastAsia"/>
          <w:color w:val="000000" w:themeColor="text1"/>
          <w:sz w:val="28"/>
          <w:szCs w:val="28"/>
        </w:rPr>
        <w:t>5</w:t>
      </w:r>
      <w:r>
        <w:rPr>
          <w:rFonts w:ascii="仿宋_GB2312" w:eastAsia="仿宋_GB2312" w:hAnsi="华文仿宋" w:hint="eastAsia"/>
          <w:color w:val="000000" w:themeColor="text1"/>
          <w:sz w:val="28"/>
          <w:szCs w:val="28"/>
        </w:rPr>
        <w:t>年</w:t>
      </w:r>
      <w:r>
        <w:rPr>
          <w:rFonts w:ascii="仿宋_GB2312" w:eastAsia="仿宋_GB2312" w:hAnsi="华文仿宋"/>
          <w:color w:val="000000" w:themeColor="text1"/>
          <w:sz w:val="28"/>
          <w:szCs w:val="28"/>
        </w:rPr>
        <w:t>1</w:t>
      </w:r>
      <w:r w:rsidR="00203DCA">
        <w:rPr>
          <w:rFonts w:ascii="仿宋_GB2312" w:eastAsia="仿宋_GB2312" w:hAnsi="华文仿宋" w:hint="eastAsia"/>
          <w:color w:val="000000" w:themeColor="text1"/>
          <w:sz w:val="28"/>
          <w:szCs w:val="28"/>
        </w:rPr>
        <w:t>2</w:t>
      </w:r>
      <w:r>
        <w:rPr>
          <w:rFonts w:ascii="仿宋_GB2312" w:eastAsia="仿宋_GB2312" w:hAnsi="华文仿宋" w:hint="eastAsia"/>
          <w:color w:val="000000" w:themeColor="text1"/>
          <w:sz w:val="28"/>
          <w:szCs w:val="28"/>
        </w:rPr>
        <w:t>月</w:t>
      </w:r>
      <w:r w:rsidR="00B35384">
        <w:rPr>
          <w:rFonts w:ascii="仿宋_GB2312" w:eastAsia="仿宋_GB2312" w:hAnsi="华文仿宋" w:hint="eastAsia"/>
          <w:color w:val="000000" w:themeColor="text1"/>
          <w:sz w:val="28"/>
          <w:szCs w:val="28"/>
        </w:rPr>
        <w:t>24</w:t>
      </w:r>
      <w:r>
        <w:rPr>
          <w:rFonts w:ascii="仿宋_GB2312" w:eastAsia="仿宋_GB2312" w:hAnsi="华文仿宋" w:hint="eastAsia"/>
          <w:color w:val="000000" w:themeColor="text1"/>
          <w:sz w:val="28"/>
          <w:szCs w:val="28"/>
        </w:rPr>
        <w:t>日-1</w:t>
      </w:r>
      <w:r w:rsidR="00203DCA">
        <w:rPr>
          <w:rFonts w:ascii="仿宋_GB2312" w:eastAsia="仿宋_GB2312" w:hAnsi="华文仿宋" w:hint="eastAsia"/>
          <w:color w:val="000000" w:themeColor="text1"/>
          <w:sz w:val="28"/>
          <w:szCs w:val="28"/>
        </w:rPr>
        <w:t>2</w:t>
      </w:r>
      <w:r>
        <w:rPr>
          <w:rFonts w:ascii="仿宋_GB2312" w:eastAsia="仿宋_GB2312" w:hAnsi="华文仿宋" w:hint="eastAsia"/>
          <w:color w:val="000000" w:themeColor="text1"/>
          <w:sz w:val="28"/>
          <w:szCs w:val="28"/>
        </w:rPr>
        <w:t>月</w:t>
      </w:r>
      <w:r w:rsidR="00B35384">
        <w:rPr>
          <w:rFonts w:ascii="仿宋_GB2312" w:eastAsia="仿宋_GB2312" w:hAnsi="华文仿宋" w:hint="eastAsia"/>
          <w:color w:val="000000" w:themeColor="text1"/>
          <w:sz w:val="28"/>
          <w:szCs w:val="28"/>
        </w:rPr>
        <w:t>25</w:t>
      </w:r>
      <w:r>
        <w:rPr>
          <w:rFonts w:ascii="仿宋_GB2312" w:eastAsia="仿宋_GB2312" w:hAnsi="华文仿宋" w:hint="eastAsia"/>
          <w:color w:val="000000" w:themeColor="text1"/>
          <w:sz w:val="28"/>
          <w:szCs w:val="28"/>
        </w:rPr>
        <w:t>日</w:t>
      </w:r>
    </w:p>
    <w:p w14:paraId="25D2597A" w14:textId="77777777"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地点：中山大学珠海校区</w:t>
      </w:r>
    </w:p>
    <w:p w14:paraId="11BF71B1" w14:textId="77777777" w:rsidR="00D953D1" w:rsidRDefault="00D953D1" w:rsidP="00D953D1">
      <w:pPr>
        <w:adjustRightInd w:val="0"/>
        <w:spacing w:line="312" w:lineRule="auto"/>
        <w:ind w:firstLineChars="200" w:firstLine="562"/>
        <w:rPr>
          <w:rFonts w:ascii="仿宋_GB2312" w:eastAsia="仿宋_GB2312" w:hAnsi="华文仿宋" w:hint="eastAsia"/>
          <w:b/>
          <w:color w:val="000000" w:themeColor="text1"/>
          <w:sz w:val="28"/>
          <w:szCs w:val="28"/>
        </w:rPr>
      </w:pPr>
      <w:r>
        <w:rPr>
          <w:rFonts w:ascii="仿宋_GB2312" w:eastAsia="仿宋_GB2312" w:hAnsi="华文仿宋" w:hint="eastAsia"/>
          <w:b/>
          <w:color w:val="000000" w:themeColor="text1"/>
          <w:sz w:val="28"/>
          <w:szCs w:val="28"/>
        </w:rPr>
        <w:t>面试</w:t>
      </w:r>
    </w:p>
    <w:p w14:paraId="78795B01" w14:textId="3395C17A"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时间：</w:t>
      </w:r>
      <w:r w:rsidR="00B35384">
        <w:rPr>
          <w:rFonts w:ascii="仿宋_GB2312" w:eastAsia="仿宋_GB2312" w:hAnsi="华文仿宋" w:hint="eastAsia"/>
          <w:color w:val="000000" w:themeColor="text1"/>
          <w:sz w:val="28"/>
          <w:szCs w:val="28"/>
        </w:rPr>
        <w:t>2025年</w:t>
      </w:r>
      <w:r w:rsidR="00B35384">
        <w:rPr>
          <w:rFonts w:ascii="仿宋_GB2312" w:eastAsia="仿宋_GB2312" w:hAnsi="华文仿宋"/>
          <w:color w:val="000000" w:themeColor="text1"/>
          <w:sz w:val="28"/>
          <w:szCs w:val="28"/>
        </w:rPr>
        <w:t>1</w:t>
      </w:r>
      <w:r w:rsidR="00B35384">
        <w:rPr>
          <w:rFonts w:ascii="仿宋_GB2312" w:eastAsia="仿宋_GB2312" w:hAnsi="华文仿宋" w:hint="eastAsia"/>
          <w:color w:val="000000" w:themeColor="text1"/>
          <w:sz w:val="28"/>
          <w:szCs w:val="28"/>
        </w:rPr>
        <w:t>2月24日-12月25日</w:t>
      </w:r>
    </w:p>
    <w:p w14:paraId="62A52F0C" w14:textId="77777777"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地点：中山大学珠海校区</w:t>
      </w:r>
    </w:p>
    <w:p w14:paraId="760AB899" w14:textId="334FE092" w:rsidR="00D953D1" w:rsidRDefault="00D953D1" w:rsidP="00D953D1">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注：具体报到、面试地点将于</w:t>
      </w:r>
      <w:r w:rsidR="00B35384">
        <w:rPr>
          <w:rFonts w:ascii="仿宋_GB2312" w:eastAsia="仿宋_GB2312" w:hAnsi="华文仿宋" w:hint="eastAsia"/>
          <w:sz w:val="28"/>
          <w:szCs w:val="28"/>
        </w:rPr>
        <w:t>12月20日前</w:t>
      </w:r>
      <w:r>
        <w:rPr>
          <w:rFonts w:ascii="仿宋_GB2312" w:eastAsia="仿宋_GB2312" w:hAnsi="华文仿宋" w:hint="eastAsia"/>
          <w:sz w:val="28"/>
          <w:szCs w:val="28"/>
        </w:rPr>
        <w:t>通过邮件发送至考生在报名系统中预留的邮箱，请注意查收。</w:t>
      </w:r>
    </w:p>
    <w:p w14:paraId="63122B27"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（二）报到及资格审查</w:t>
      </w:r>
    </w:p>
    <w:p w14:paraId="4B0E6C81" w14:textId="77777777" w:rsidR="008849EE" w:rsidRDefault="00DD7AD9">
      <w:pPr>
        <w:adjustRightInd w:val="0"/>
        <w:spacing w:line="312" w:lineRule="auto"/>
        <w:ind w:leftChars="228" w:left="479"/>
        <w:rPr>
          <w:rFonts w:ascii="仿宋_GB2312" w:eastAsia="仿宋_GB2312" w:hAnsi="华文仿宋" w:hint="eastAsia"/>
          <w:sz w:val="28"/>
          <w:szCs w:val="28"/>
        </w:rPr>
      </w:pPr>
      <w:r>
        <w:rPr>
          <w:rFonts w:ascii="仿宋_GB2312" w:eastAsia="仿宋_GB2312" w:hAnsi="华文仿宋" w:hint="eastAsia"/>
          <w:sz w:val="28"/>
          <w:szCs w:val="28"/>
        </w:rPr>
        <w:t>凡参加“申请-考核”制博士研究生综合考核的考生均需报到。</w:t>
      </w:r>
    </w:p>
    <w:p w14:paraId="03657BF1" w14:textId="682A28EB" w:rsidR="008849EE" w:rsidRDefault="00DD7AD9">
      <w:pPr>
        <w:adjustRightInd w:val="0"/>
        <w:spacing w:line="312" w:lineRule="auto"/>
        <w:ind w:leftChars="228" w:left="479"/>
        <w:rPr>
          <w:rFonts w:ascii="仿宋_GB2312" w:eastAsia="仿宋_GB2312" w:hAnsi="华文仿宋" w:hint="eastAsia"/>
          <w:sz w:val="28"/>
          <w:szCs w:val="28"/>
        </w:rPr>
      </w:pPr>
      <w:r>
        <w:rPr>
          <w:rFonts w:ascii="仿宋_GB2312" w:eastAsia="仿宋_GB2312" w:hAnsi="华文仿宋" w:hint="eastAsia"/>
          <w:sz w:val="28"/>
          <w:szCs w:val="28"/>
        </w:rPr>
        <w:t>报到时考生须提供以下材料供审查：</w:t>
      </w:r>
    </w:p>
    <w:p w14:paraId="67506F51" w14:textId="77777777"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1、身份证原件。</w:t>
      </w:r>
    </w:p>
    <w:p w14:paraId="13CB5B0F" w14:textId="5AA5FF21"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2、硕士毕业证书和学位证书原件（仅非应届硕士生），境外学位学历必须提供教育部留学服务中心出具的认证报告原件。</w:t>
      </w:r>
    </w:p>
    <w:p w14:paraId="7B70FFC0" w14:textId="61252D8F"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3、学生证原件（仅应届硕士生）。</w:t>
      </w:r>
    </w:p>
    <w:p w14:paraId="39105685" w14:textId="77777777" w:rsidR="008849EE" w:rsidRDefault="00DD7AD9">
      <w:pPr>
        <w:adjustRightInd w:val="0"/>
        <w:spacing w:line="312" w:lineRule="auto"/>
        <w:ind w:firstLineChars="200" w:firstLine="560"/>
        <w:rPr>
          <w:rFonts w:ascii="仿宋_GB2312" w:eastAsia="仿宋_GB2312" w:hAnsi="华文仿宋" w:hint="eastAsia"/>
          <w:b/>
          <w:sz w:val="28"/>
          <w:szCs w:val="28"/>
        </w:rPr>
      </w:pPr>
      <w:r>
        <w:rPr>
          <w:rFonts w:ascii="仿宋_GB2312" w:eastAsia="仿宋_GB2312" w:hAnsi="华文仿宋" w:hint="eastAsia"/>
          <w:sz w:val="28"/>
          <w:szCs w:val="28"/>
        </w:rPr>
        <w:t>凡未带以上资料者，取消综合考核资格。</w:t>
      </w:r>
    </w:p>
    <w:p w14:paraId="42D40A34"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（三）面试</w:t>
      </w:r>
    </w:p>
    <w:p w14:paraId="5B983738"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1、面试名单确定</w:t>
      </w:r>
    </w:p>
    <w:p w14:paraId="798B405F"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通过学院材料审核者均具有面试资格。</w:t>
      </w:r>
    </w:p>
    <w:p w14:paraId="6E318554"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2、面试内容及评分</w:t>
      </w:r>
    </w:p>
    <w:p w14:paraId="5E1CD143" w14:textId="5AC4B0FF"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综合考核由外国语、业务课及综合能力3门考核科目构成。外国语考核的成绩满分为100分，业务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的成绩满分为200分，综合能力考核的成绩满</w:t>
      </w:r>
      <w:r w:rsidRPr="00AC0239">
        <w:rPr>
          <w:rFonts w:ascii="仿宋_GB2312" w:eastAsia="仿宋_GB2312" w:hAnsi="华文仿宋" w:hint="eastAsia"/>
          <w:sz w:val="28"/>
          <w:szCs w:val="28"/>
        </w:rPr>
        <w:lastRenderedPageBreak/>
        <w:t>分为300分。3门考核成绩加总为综合考核成绩，总分满分为600分。</w:t>
      </w:r>
    </w:p>
    <w:p w14:paraId="5D405E38" w14:textId="1CBCED7B" w:rsidR="008849EE" w:rsidRDefault="00DD7AD9" w:rsidP="00AC0239">
      <w:pPr>
        <w:adjustRightInd w:val="0"/>
        <w:spacing w:line="360"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3、面试考核办法</w:t>
      </w:r>
    </w:p>
    <w:p w14:paraId="16EF552A" w14:textId="605FCD20"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由学院研究生导师组成的考核小组负责面试的具体实施，考核小组成员一般不少于5人，其中博士研究生导师不少于3人。其中一名担任组长。安排秘书1名，负责面试记录和协助安排有关事宜。考核小组成员对参加面试的考生逐个进行面试，面试顺序在面试前以随机方式确定。</w:t>
      </w:r>
      <w:r>
        <w:rPr>
          <w:rFonts w:ascii="仿宋_GB2312" w:eastAsia="仿宋_GB2312" w:hAnsi="华文仿宋" w:hint="eastAsia"/>
          <w:sz w:val="28"/>
          <w:szCs w:val="28"/>
        </w:rPr>
        <w:t>每位考生面试不少于60分钟。</w:t>
      </w:r>
    </w:p>
    <w:p w14:paraId="07BF7BF7" w14:textId="757E57FD"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（1）</w:t>
      </w:r>
      <w:r w:rsidRPr="00AC0239">
        <w:rPr>
          <w:rFonts w:ascii="仿宋_GB2312" w:eastAsia="仿宋_GB2312" w:hAnsi="华文仿宋" w:hint="eastAsia"/>
          <w:sz w:val="28"/>
          <w:szCs w:val="28"/>
        </w:rPr>
        <w:t>外国语考核</w:t>
      </w:r>
    </w:p>
    <w:p w14:paraId="58037232" w14:textId="77777777"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外国语考核以面试的方式进行，考核申请人的英语水平，总分100分。</w:t>
      </w:r>
    </w:p>
    <w:p w14:paraId="1740BC3D" w14:textId="03D9975D"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w:t>
      </w:r>
      <w:r w:rsidRPr="00AC0239">
        <w:rPr>
          <w:rFonts w:ascii="仿宋_GB2312" w:eastAsia="仿宋_GB2312" w:hAnsi="华文仿宋" w:hint="eastAsia"/>
          <w:sz w:val="28"/>
          <w:szCs w:val="28"/>
        </w:rPr>
        <w:t>业务课考核</w:t>
      </w:r>
    </w:p>
    <w:p w14:paraId="29821BFF" w14:textId="77777777"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以面试的方式进行，考核申请人的基础理论及专业知识，总分200分。</w:t>
      </w:r>
    </w:p>
    <w:p w14:paraId="7F78C313" w14:textId="4E0A97EC"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w:t>
      </w:r>
      <w:r>
        <w:rPr>
          <w:rFonts w:ascii="仿宋_GB2312" w:eastAsia="仿宋_GB2312" w:hAnsi="华文仿宋"/>
          <w:sz w:val="28"/>
          <w:szCs w:val="28"/>
        </w:rPr>
        <w:t>3</w:t>
      </w:r>
      <w:r>
        <w:rPr>
          <w:rFonts w:ascii="仿宋_GB2312" w:eastAsia="仿宋_GB2312" w:hAnsi="华文仿宋" w:hint="eastAsia"/>
          <w:sz w:val="28"/>
          <w:szCs w:val="28"/>
        </w:rPr>
        <w:t>）</w:t>
      </w:r>
      <w:r w:rsidRPr="00AC0239">
        <w:rPr>
          <w:rFonts w:ascii="仿宋_GB2312" w:eastAsia="仿宋_GB2312" w:hAnsi="华文仿宋" w:hint="eastAsia"/>
          <w:sz w:val="28"/>
          <w:szCs w:val="28"/>
        </w:rPr>
        <w:t>综合能力考核</w:t>
      </w:r>
    </w:p>
    <w:p w14:paraId="3A3B15C8" w14:textId="07731C51"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u w:val="single"/>
        </w:rPr>
        <w:t>参加面试的考生须准备20分钟左右的PPT</w:t>
      </w:r>
      <w:r w:rsidRPr="00AC0239">
        <w:rPr>
          <w:rFonts w:ascii="仿宋_GB2312" w:eastAsia="仿宋_GB2312" w:hAnsi="华文仿宋" w:hint="eastAsia"/>
          <w:sz w:val="28"/>
          <w:szCs w:val="28"/>
        </w:rPr>
        <w:t>，向面试小组作报告，内容包括个人科研经历和成果介绍、对拟从事研究领域的了解和看法、本人拟进行的研究工作设想及理由等，回答考核小组的提问。</w:t>
      </w:r>
    </w:p>
    <w:p w14:paraId="4C59332C" w14:textId="77777777" w:rsidR="008849EE" w:rsidRDefault="00DD7AD9">
      <w:pPr>
        <w:adjustRightInd w:val="0"/>
        <w:spacing w:line="360"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4、考核评分</w:t>
      </w:r>
    </w:p>
    <w:p w14:paraId="5BC7A984" w14:textId="77777777" w:rsidR="00AC0239" w:rsidRDefault="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面试结束后，由考核小组成员现场独立为考生评分。在评分前可召开学科专家组会议，研究对考生的考核评价意见。考核小组成员评分的算术平均值为该考生的最终考核分数。</w:t>
      </w:r>
    </w:p>
    <w:p w14:paraId="647DAA92" w14:textId="08A5CD75"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四、录取</w:t>
      </w:r>
    </w:p>
    <w:p w14:paraId="30A2C7F0" w14:textId="531922C1"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1. 总成绩为面试成绩。</w:t>
      </w:r>
      <w:r w:rsidR="00E37BD7">
        <w:rPr>
          <w:rFonts w:ascii="仿宋_GB2312" w:eastAsia="仿宋_GB2312" w:hAnsi="华文仿宋" w:hint="eastAsia"/>
          <w:sz w:val="28"/>
          <w:szCs w:val="28"/>
        </w:rPr>
        <w:t>分专业</w:t>
      </w:r>
      <w:r w:rsidRPr="00AC0239">
        <w:rPr>
          <w:rFonts w:ascii="仿宋_GB2312" w:eastAsia="仿宋_GB2312" w:hAnsi="华文仿宋" w:hint="eastAsia"/>
          <w:sz w:val="28"/>
          <w:szCs w:val="28"/>
        </w:rPr>
        <w:t>分导师按照总成绩从高分到低分依次确定推荐拟录取名单。报考本院导师与联合培养单位导师（例如南方海洋科学与工</w:t>
      </w:r>
      <w:r w:rsidRPr="00AC0239">
        <w:rPr>
          <w:rFonts w:ascii="仿宋_GB2312" w:eastAsia="仿宋_GB2312" w:hAnsi="华文仿宋" w:hint="eastAsia"/>
          <w:sz w:val="28"/>
          <w:szCs w:val="28"/>
        </w:rPr>
        <w:lastRenderedPageBreak/>
        <w:t>程广东省实验室（珠海））的考生与仅报考该本院导师的考生分开排序。</w:t>
      </w:r>
    </w:p>
    <w:p w14:paraId="0C029E56" w14:textId="398527B0"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2. 有下列情形之一，不予录取：</w:t>
      </w:r>
    </w:p>
    <w:p w14:paraId="0009DDE6" w14:textId="5EC4A89B"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（1）未按规定参加面试者；</w:t>
      </w:r>
    </w:p>
    <w:p w14:paraId="2BB70865" w14:textId="62C29B17"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（2）外国语低于60分，或业务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低于120分，或综合能力考核成绩低于180分的考生不予录取；</w:t>
      </w:r>
    </w:p>
    <w:p w14:paraId="05FE8E4B" w14:textId="31353F1A"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（3）思想品德考核不合格者；</w:t>
      </w:r>
    </w:p>
    <w:p w14:paraId="13D573E9" w14:textId="1617FC42"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（4）体检不合格者；</w:t>
      </w:r>
    </w:p>
    <w:p w14:paraId="04D6EAD7" w14:textId="23D74FAA"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（5）提供不实报考材料，弄虚作假者。</w:t>
      </w:r>
    </w:p>
    <w:p w14:paraId="31CDCAB3" w14:textId="2D2C9EDD"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3. 不接受破格申请。</w:t>
      </w:r>
    </w:p>
    <w:p w14:paraId="1A1774DC" w14:textId="5800AE54"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4. 通过考核但因招生计划所限未能在报考学科方向录取者，可在院内相近学科方向申请改报志愿。</w:t>
      </w:r>
    </w:p>
    <w:p w14:paraId="10EAD266" w14:textId="59D567DF" w:rsid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5. 如学院招生计划未完全使用，可接受原报读我校其他院系相近学科考生二次申请。申请人须符合我院的申请条件，按要求提交申请材料，通过材料审核后参加综合考核。</w:t>
      </w:r>
    </w:p>
    <w:p w14:paraId="6AFEB791" w14:textId="77777777"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p>
    <w:p w14:paraId="10676DEC" w14:textId="64EA20F7" w:rsidR="008849EE" w:rsidRDefault="00AC023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五</w:t>
      </w:r>
      <w:r w:rsidR="00DD7AD9">
        <w:rPr>
          <w:rFonts w:ascii="仿宋_GB2312" w:eastAsia="仿宋_GB2312" w:hAnsi="华文仿宋" w:hint="eastAsia"/>
          <w:b/>
          <w:sz w:val="28"/>
          <w:szCs w:val="28"/>
        </w:rPr>
        <w:t>、信息公开</w:t>
      </w:r>
    </w:p>
    <w:p w14:paraId="5ADB6941" w14:textId="77777777" w:rsidR="00AC0239" w:rsidRDefault="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综合考核结果经学院招生工作领导小组审议后报学校研究生招生办公室审核，通过后考核结果将在学院网站进行公示，公示时间不少于10个工作日。</w:t>
      </w:r>
    </w:p>
    <w:p w14:paraId="2F8A9699" w14:textId="3404A93F" w:rsidR="008849EE" w:rsidRDefault="00AC023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六</w:t>
      </w:r>
      <w:r w:rsidR="00DD7AD9">
        <w:rPr>
          <w:rFonts w:ascii="仿宋_GB2312" w:eastAsia="仿宋_GB2312" w:hAnsi="华文仿宋" w:hint="eastAsia"/>
          <w:b/>
          <w:sz w:val="28"/>
          <w:szCs w:val="28"/>
        </w:rPr>
        <w:t>、其他事项</w:t>
      </w:r>
    </w:p>
    <w:p w14:paraId="72C03DED" w14:textId="77777777" w:rsidR="008849EE" w:rsidRDefault="00DD7AD9">
      <w:pPr>
        <w:pStyle w:val="-11"/>
        <w:adjustRightInd w:val="0"/>
        <w:spacing w:line="360" w:lineRule="auto"/>
        <w:ind w:firstLine="560"/>
        <w:rPr>
          <w:rFonts w:ascii="仿宋_GB2312" w:eastAsia="仿宋_GB2312" w:hAnsi="华文仿宋" w:hint="eastAsia"/>
          <w:sz w:val="28"/>
          <w:szCs w:val="28"/>
        </w:rPr>
      </w:pPr>
      <w:r>
        <w:rPr>
          <w:rFonts w:ascii="仿宋_GB2312" w:eastAsia="仿宋_GB2312" w:hAnsi="华文仿宋" w:hint="eastAsia"/>
          <w:sz w:val="28"/>
          <w:szCs w:val="28"/>
        </w:rPr>
        <w:t>1、参与考核的教师姓名不予提前公布。</w:t>
      </w:r>
    </w:p>
    <w:p w14:paraId="54149ED7" w14:textId="7B7FA532" w:rsidR="008849EE" w:rsidRDefault="00DD7AD9">
      <w:pPr>
        <w:pStyle w:val="-11"/>
        <w:adjustRightInd w:val="0"/>
        <w:spacing w:line="360" w:lineRule="auto"/>
        <w:ind w:firstLine="560"/>
        <w:rPr>
          <w:rFonts w:ascii="仿宋_GB2312" w:eastAsia="仿宋_GB2312" w:hAnsi="华文仿宋" w:hint="eastAsia"/>
          <w:sz w:val="28"/>
          <w:szCs w:val="28"/>
        </w:rPr>
      </w:pPr>
      <w:r>
        <w:rPr>
          <w:rFonts w:ascii="仿宋_GB2312" w:eastAsia="仿宋_GB2312" w:hAnsi="华文仿宋" w:hint="eastAsia"/>
          <w:sz w:val="28"/>
          <w:szCs w:val="28"/>
        </w:rPr>
        <w:t>2、本办法由中山大学</w:t>
      </w:r>
      <w:r w:rsidR="00AC0239">
        <w:rPr>
          <w:rFonts w:ascii="仿宋_GB2312" w:eastAsia="仿宋_GB2312" w:hAnsi="华文仿宋" w:hint="eastAsia"/>
          <w:sz w:val="28"/>
          <w:szCs w:val="28"/>
        </w:rPr>
        <w:t>海洋</w:t>
      </w:r>
      <w:r>
        <w:rPr>
          <w:rFonts w:ascii="仿宋_GB2312" w:eastAsia="仿宋_GB2312" w:hAnsi="华文仿宋" w:hint="eastAsia"/>
          <w:sz w:val="28"/>
          <w:szCs w:val="28"/>
        </w:rPr>
        <w:t>科学学院研究生教育与学位专门委员会负责解释。</w:t>
      </w:r>
    </w:p>
    <w:p w14:paraId="361E6DC1" w14:textId="77777777" w:rsidR="008849EE" w:rsidRDefault="00DD7AD9">
      <w:pPr>
        <w:pStyle w:val="-11"/>
        <w:ind w:firstLine="560"/>
        <w:rPr>
          <w:rFonts w:ascii="仿宋_GB2312" w:eastAsia="仿宋_GB2312" w:hAnsi="华文仿宋" w:hint="eastAsia"/>
          <w:sz w:val="28"/>
          <w:szCs w:val="28"/>
        </w:rPr>
      </w:pPr>
      <w:r>
        <w:rPr>
          <w:rFonts w:ascii="仿宋_GB2312" w:eastAsia="仿宋_GB2312" w:hAnsi="华文仿宋" w:hint="eastAsia"/>
          <w:sz w:val="28"/>
          <w:szCs w:val="28"/>
        </w:rPr>
        <w:t>3、本办法未尽事宜将遵照《中山大学以“申请-考核”制招收博士研究生</w:t>
      </w:r>
      <w:r>
        <w:rPr>
          <w:rFonts w:ascii="仿宋_GB2312" w:eastAsia="仿宋_GB2312" w:hAnsi="华文仿宋" w:hint="eastAsia"/>
          <w:sz w:val="28"/>
          <w:szCs w:val="28"/>
        </w:rPr>
        <w:lastRenderedPageBreak/>
        <w:t>工作办法（试行）》及当年博士研究生招生文件执行。</w:t>
      </w:r>
    </w:p>
    <w:p w14:paraId="747422C0" w14:textId="69F7CB41" w:rsidR="008849EE" w:rsidRDefault="00AC0239" w:rsidP="00AC0239">
      <w:pPr>
        <w:adjustRightInd w:val="0"/>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七</w:t>
      </w:r>
      <w:r w:rsidR="00DD7AD9">
        <w:rPr>
          <w:rFonts w:ascii="仿宋_GB2312" w:eastAsia="仿宋_GB2312" w:hAnsi="华文仿宋" w:hint="eastAsia"/>
          <w:b/>
          <w:sz w:val="28"/>
          <w:szCs w:val="28"/>
        </w:rPr>
        <w:t>、联系方式</w:t>
      </w:r>
    </w:p>
    <w:p w14:paraId="79BB3B82" w14:textId="5374B739"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 xml:space="preserve">联系人：中山大学海洋科学学院  </w:t>
      </w:r>
      <w:r w:rsidR="00B35384">
        <w:rPr>
          <w:rFonts w:ascii="仿宋_GB2312" w:eastAsia="仿宋_GB2312" w:hAnsi="华文仿宋" w:hint="eastAsia"/>
          <w:sz w:val="28"/>
          <w:szCs w:val="28"/>
        </w:rPr>
        <w:t>谭</w:t>
      </w:r>
      <w:r w:rsidRPr="00AC0239">
        <w:rPr>
          <w:rFonts w:ascii="仿宋_GB2312" w:eastAsia="仿宋_GB2312" w:hAnsi="华文仿宋" w:hint="eastAsia"/>
          <w:sz w:val="28"/>
          <w:szCs w:val="28"/>
        </w:rPr>
        <w:t>老师</w:t>
      </w:r>
    </w:p>
    <w:p w14:paraId="19860943" w14:textId="7312B239"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地址：中山大学珠海校区海琴3号A206-F海洋科学学院办公室，邮编： 519082</w:t>
      </w:r>
    </w:p>
    <w:p w14:paraId="0B52DB97" w14:textId="47B8659E"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电话：（0756）3668</w:t>
      </w:r>
      <w:r w:rsidR="00B35384">
        <w:rPr>
          <w:rFonts w:ascii="仿宋_GB2312" w:eastAsia="仿宋_GB2312" w:hAnsi="华文仿宋" w:hint="eastAsia"/>
          <w:sz w:val="28"/>
          <w:szCs w:val="28"/>
        </w:rPr>
        <w:t>776</w:t>
      </w:r>
    </w:p>
    <w:p w14:paraId="0C1FD4B8" w14:textId="5FE85AEE" w:rsidR="008849EE"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招生相关信息查询</w:t>
      </w:r>
      <w:proofErr w:type="gramStart"/>
      <w:r w:rsidRPr="00AC0239">
        <w:rPr>
          <w:rFonts w:ascii="仿宋_GB2312" w:eastAsia="仿宋_GB2312" w:hAnsi="华文仿宋" w:hint="eastAsia"/>
          <w:sz w:val="28"/>
          <w:szCs w:val="28"/>
        </w:rPr>
        <w:t>请访问</w:t>
      </w:r>
      <w:proofErr w:type="gramEnd"/>
      <w:r w:rsidRPr="00AC0239">
        <w:rPr>
          <w:rFonts w:ascii="仿宋_GB2312" w:eastAsia="仿宋_GB2312" w:hAnsi="华文仿宋" w:hint="eastAsia"/>
          <w:sz w:val="28"/>
          <w:szCs w:val="28"/>
        </w:rPr>
        <w:t>学院官网，网址：</w:t>
      </w:r>
      <w:r w:rsidR="00B35384">
        <w:rPr>
          <w:rFonts w:ascii="仿宋_GB2312" w:eastAsia="仿宋_GB2312" w:hAnsi="华文仿宋" w:hint="eastAsia"/>
          <w:sz w:val="28"/>
          <w:szCs w:val="28"/>
        </w:rPr>
        <w:t xml:space="preserve"> </w:t>
      </w:r>
      <w:r w:rsidR="00E37BD7" w:rsidRPr="00E37BD7">
        <w:rPr>
          <w:rFonts w:ascii="仿宋_GB2312" w:eastAsia="仿宋_GB2312" w:hAnsi="华文仿宋"/>
          <w:color w:val="0070C0"/>
          <w:sz w:val="28"/>
          <w:szCs w:val="28"/>
        </w:rPr>
        <w:t>https://marine.sysu.edu.cn/taxonomy/term/163</w:t>
      </w:r>
    </w:p>
    <w:p w14:paraId="6B097798" w14:textId="2BF8DF64" w:rsidR="00AC0239" w:rsidRDefault="00AC0239" w:rsidP="00AC0239">
      <w:pPr>
        <w:adjustRightInd w:val="0"/>
        <w:ind w:firstLineChars="200" w:firstLine="560"/>
        <w:rPr>
          <w:rFonts w:ascii="仿宋_GB2312" w:eastAsia="仿宋_GB2312" w:hAnsi="华文仿宋" w:hint="eastAsia"/>
          <w:sz w:val="28"/>
          <w:szCs w:val="28"/>
        </w:rPr>
      </w:pPr>
    </w:p>
    <w:p w14:paraId="059ECED5" w14:textId="6B7901DB" w:rsidR="00AC0239" w:rsidRDefault="00AC0239" w:rsidP="00AC0239">
      <w:pPr>
        <w:adjustRightInd w:val="0"/>
        <w:ind w:firstLineChars="200" w:firstLine="560"/>
        <w:jc w:val="right"/>
        <w:rPr>
          <w:rFonts w:ascii="仿宋_GB2312" w:eastAsia="仿宋_GB2312" w:hAnsi="华文仿宋" w:hint="eastAsia"/>
          <w:sz w:val="28"/>
          <w:szCs w:val="28"/>
        </w:rPr>
      </w:pPr>
      <w:r>
        <w:rPr>
          <w:rFonts w:ascii="仿宋_GB2312" w:eastAsia="仿宋_GB2312" w:hAnsi="华文仿宋" w:hint="eastAsia"/>
          <w:sz w:val="28"/>
          <w:szCs w:val="28"/>
        </w:rPr>
        <w:t>中山大学海洋科学学院</w:t>
      </w:r>
    </w:p>
    <w:p w14:paraId="1C490E8B" w14:textId="6F1CDF7B" w:rsidR="00AC0239" w:rsidRPr="00AC0239" w:rsidRDefault="00AC0239" w:rsidP="00AC0239">
      <w:pPr>
        <w:adjustRightInd w:val="0"/>
        <w:ind w:firstLineChars="200" w:firstLine="560"/>
        <w:jc w:val="right"/>
        <w:rPr>
          <w:rFonts w:ascii="仿宋_GB2312" w:eastAsia="仿宋_GB2312" w:hAnsi="华文仿宋" w:hint="eastAsia"/>
          <w:sz w:val="28"/>
          <w:szCs w:val="28"/>
        </w:rPr>
      </w:pPr>
      <w:r>
        <w:rPr>
          <w:rFonts w:ascii="仿宋_GB2312" w:eastAsia="仿宋_GB2312" w:hAnsi="华文仿宋" w:hint="eastAsia"/>
          <w:sz w:val="28"/>
          <w:szCs w:val="28"/>
        </w:rPr>
        <w:t>2</w:t>
      </w:r>
      <w:r>
        <w:rPr>
          <w:rFonts w:ascii="仿宋_GB2312" w:eastAsia="仿宋_GB2312" w:hAnsi="华文仿宋"/>
          <w:sz w:val="28"/>
          <w:szCs w:val="28"/>
        </w:rPr>
        <w:t>02</w:t>
      </w:r>
      <w:r w:rsidR="00B35384">
        <w:rPr>
          <w:rFonts w:ascii="仿宋_GB2312" w:eastAsia="仿宋_GB2312" w:hAnsi="华文仿宋" w:hint="eastAsia"/>
          <w:sz w:val="28"/>
          <w:szCs w:val="28"/>
        </w:rPr>
        <w:t>5</w:t>
      </w:r>
      <w:r>
        <w:rPr>
          <w:rFonts w:ascii="仿宋_GB2312" w:eastAsia="仿宋_GB2312" w:hAnsi="华文仿宋" w:hint="eastAsia"/>
          <w:sz w:val="28"/>
          <w:szCs w:val="28"/>
        </w:rPr>
        <w:t>年1</w:t>
      </w:r>
      <w:r>
        <w:rPr>
          <w:rFonts w:ascii="仿宋_GB2312" w:eastAsia="仿宋_GB2312" w:hAnsi="华文仿宋"/>
          <w:sz w:val="28"/>
          <w:szCs w:val="28"/>
        </w:rPr>
        <w:t>2</w:t>
      </w:r>
      <w:r>
        <w:rPr>
          <w:rFonts w:ascii="仿宋_GB2312" w:eastAsia="仿宋_GB2312" w:hAnsi="华文仿宋" w:hint="eastAsia"/>
          <w:sz w:val="28"/>
          <w:szCs w:val="28"/>
        </w:rPr>
        <w:t>月</w:t>
      </w:r>
      <w:r w:rsidR="00B35384">
        <w:rPr>
          <w:rFonts w:ascii="仿宋_GB2312" w:eastAsia="仿宋_GB2312" w:hAnsi="华文仿宋" w:hint="eastAsia"/>
          <w:sz w:val="28"/>
          <w:szCs w:val="28"/>
        </w:rPr>
        <w:t>16</w:t>
      </w:r>
      <w:r>
        <w:rPr>
          <w:rFonts w:ascii="仿宋_GB2312" w:eastAsia="仿宋_GB2312" w:hAnsi="华文仿宋" w:hint="eastAsia"/>
          <w:sz w:val="28"/>
          <w:szCs w:val="28"/>
        </w:rPr>
        <w:t>日</w:t>
      </w:r>
    </w:p>
    <w:sectPr w:rsidR="00AC0239" w:rsidRPr="00AC0239">
      <w:footerReference w:type="even" r:id="rId6"/>
      <w:footerReference w:type="default" r:id="rId7"/>
      <w:pgSz w:w="11906" w:h="16838"/>
      <w:pgMar w:top="1588" w:right="1247" w:bottom="851" w:left="1247"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92A8" w14:textId="77777777" w:rsidR="00AC56F6" w:rsidRDefault="00AC56F6">
      <w:r>
        <w:separator/>
      </w:r>
    </w:p>
  </w:endnote>
  <w:endnote w:type="continuationSeparator" w:id="0">
    <w:p w14:paraId="2F358D17" w14:textId="77777777" w:rsidR="00AC56F6" w:rsidRDefault="00AC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D8B6"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end"/>
    </w:r>
  </w:p>
  <w:p w14:paraId="5AAB8E70" w14:textId="77777777" w:rsidR="008849EE" w:rsidRDefault="008849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3520"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4</w:t>
    </w:r>
    <w:r>
      <w:fldChar w:fldCharType="end"/>
    </w:r>
  </w:p>
  <w:p w14:paraId="4251D1A3" w14:textId="77777777" w:rsidR="008849EE" w:rsidRDefault="00884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8293" w14:textId="77777777" w:rsidR="00AC56F6" w:rsidRDefault="00AC56F6">
      <w:r>
        <w:separator/>
      </w:r>
    </w:p>
  </w:footnote>
  <w:footnote w:type="continuationSeparator" w:id="0">
    <w:p w14:paraId="01FBED53" w14:textId="77777777" w:rsidR="00AC56F6" w:rsidRDefault="00AC5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A4MGQ4NjkyODJkYzE1OWE2MmU3OTJmNjY0YWVjYzAifQ=="/>
  </w:docVars>
  <w:rsids>
    <w:rsidRoot w:val="1D452D31"/>
    <w:rsid w:val="0000484C"/>
    <w:rsid w:val="000D2B37"/>
    <w:rsid w:val="000F1A29"/>
    <w:rsid w:val="00155775"/>
    <w:rsid w:val="001A2BE9"/>
    <w:rsid w:val="00200A55"/>
    <w:rsid w:val="00203DCA"/>
    <w:rsid w:val="002056B6"/>
    <w:rsid w:val="002344EC"/>
    <w:rsid w:val="002851E3"/>
    <w:rsid w:val="002A1646"/>
    <w:rsid w:val="002C004C"/>
    <w:rsid w:val="003323B5"/>
    <w:rsid w:val="0034029A"/>
    <w:rsid w:val="003A6552"/>
    <w:rsid w:val="003F5FDA"/>
    <w:rsid w:val="00484610"/>
    <w:rsid w:val="004A607A"/>
    <w:rsid w:val="004C69E6"/>
    <w:rsid w:val="0058688E"/>
    <w:rsid w:val="00634537"/>
    <w:rsid w:val="00671983"/>
    <w:rsid w:val="006731A6"/>
    <w:rsid w:val="006A3E57"/>
    <w:rsid w:val="00735161"/>
    <w:rsid w:val="00754680"/>
    <w:rsid w:val="00761E18"/>
    <w:rsid w:val="007A0166"/>
    <w:rsid w:val="007E14F3"/>
    <w:rsid w:val="00822509"/>
    <w:rsid w:val="008849EE"/>
    <w:rsid w:val="00A00148"/>
    <w:rsid w:val="00A612F0"/>
    <w:rsid w:val="00A82C5B"/>
    <w:rsid w:val="00AC0239"/>
    <w:rsid w:val="00AC56F6"/>
    <w:rsid w:val="00B05AE6"/>
    <w:rsid w:val="00B203DF"/>
    <w:rsid w:val="00B35384"/>
    <w:rsid w:val="00BB0701"/>
    <w:rsid w:val="00C63BEC"/>
    <w:rsid w:val="00C72ABB"/>
    <w:rsid w:val="00CE01C0"/>
    <w:rsid w:val="00D03B1D"/>
    <w:rsid w:val="00D94B8C"/>
    <w:rsid w:val="00D953D1"/>
    <w:rsid w:val="00DD7AD9"/>
    <w:rsid w:val="00E05814"/>
    <w:rsid w:val="00E37BD7"/>
    <w:rsid w:val="00E50E51"/>
    <w:rsid w:val="00E602DF"/>
    <w:rsid w:val="00E61656"/>
    <w:rsid w:val="00EC45EA"/>
    <w:rsid w:val="00EF05FA"/>
    <w:rsid w:val="022A45B7"/>
    <w:rsid w:val="024B6E08"/>
    <w:rsid w:val="03764359"/>
    <w:rsid w:val="04360C8C"/>
    <w:rsid w:val="07A5568A"/>
    <w:rsid w:val="0E244266"/>
    <w:rsid w:val="149F4901"/>
    <w:rsid w:val="181200B6"/>
    <w:rsid w:val="1D452D31"/>
    <w:rsid w:val="1EFE7DC6"/>
    <w:rsid w:val="2527505B"/>
    <w:rsid w:val="26014233"/>
    <w:rsid w:val="2B6D6D28"/>
    <w:rsid w:val="2CFB0902"/>
    <w:rsid w:val="313F0BDA"/>
    <w:rsid w:val="378B147A"/>
    <w:rsid w:val="38974250"/>
    <w:rsid w:val="38DF6966"/>
    <w:rsid w:val="3D915374"/>
    <w:rsid w:val="3FB8617D"/>
    <w:rsid w:val="423C5179"/>
    <w:rsid w:val="45763769"/>
    <w:rsid w:val="4FD645C4"/>
    <w:rsid w:val="530607B1"/>
    <w:rsid w:val="55780E38"/>
    <w:rsid w:val="5C9018ED"/>
    <w:rsid w:val="63DF7243"/>
    <w:rsid w:val="648B5B85"/>
    <w:rsid w:val="6AAC7AB0"/>
    <w:rsid w:val="6D9305DB"/>
    <w:rsid w:val="6F2802D7"/>
    <w:rsid w:val="6FFD0476"/>
    <w:rsid w:val="738703B2"/>
    <w:rsid w:val="74F20140"/>
    <w:rsid w:val="78AF2E46"/>
    <w:rsid w:val="79812E40"/>
    <w:rsid w:val="7BCA2AC9"/>
    <w:rsid w:val="7DB8471B"/>
    <w:rsid w:val="7FF9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A485"/>
  <w15:docId w15:val="{CCE84F67-ADBB-495E-88FD-514455E5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100" w:beforeAutospacing="1" w:after="100" w:afterAutospacing="1"/>
      <w:jc w:val="left"/>
    </w:pPr>
    <w:rPr>
      <w:rFonts w:cs="Times New Roman"/>
      <w:kern w:val="0"/>
      <w:sz w:val="24"/>
    </w:rPr>
  </w:style>
  <w:style w:type="character" w:styleId="a9">
    <w:name w:val="page number"/>
    <w:basedOn w:val="a0"/>
    <w:qFormat/>
  </w:style>
  <w:style w:type="paragraph" w:customStyle="1" w:styleId="-11">
    <w:name w:val="彩色列表 - 强调文字颜色 11"/>
    <w:basedOn w:val="a"/>
    <w:uiPriority w:val="34"/>
    <w:qFormat/>
    <w:pPr>
      <w:ind w:firstLineChars="200" w:firstLine="420"/>
    </w:p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styleId="aa">
    <w:name w:val="Hyperlink"/>
    <w:basedOn w:val="a0"/>
    <w:rsid w:val="00AC0239"/>
    <w:rPr>
      <w:color w:val="0563C1" w:themeColor="hyperlink"/>
      <w:u w:val="single"/>
    </w:rPr>
  </w:style>
  <w:style w:type="character" w:styleId="ab">
    <w:name w:val="Unresolved Mention"/>
    <w:basedOn w:val="a0"/>
    <w:uiPriority w:val="99"/>
    <w:semiHidden/>
    <w:unhideWhenUsed/>
    <w:rsid w:val="00AC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744">
      <w:bodyDiv w:val="1"/>
      <w:marLeft w:val="0"/>
      <w:marRight w:val="0"/>
      <w:marTop w:val="0"/>
      <w:marBottom w:val="0"/>
      <w:divBdr>
        <w:top w:val="none" w:sz="0" w:space="0" w:color="auto"/>
        <w:left w:val="none" w:sz="0" w:space="0" w:color="auto"/>
        <w:bottom w:val="none" w:sz="0" w:space="0" w:color="auto"/>
        <w:right w:val="none" w:sz="0" w:space="0" w:color="auto"/>
      </w:divBdr>
    </w:div>
    <w:div w:id="499464367">
      <w:bodyDiv w:val="1"/>
      <w:marLeft w:val="0"/>
      <w:marRight w:val="0"/>
      <w:marTop w:val="0"/>
      <w:marBottom w:val="0"/>
      <w:divBdr>
        <w:top w:val="none" w:sz="0" w:space="0" w:color="auto"/>
        <w:left w:val="none" w:sz="0" w:space="0" w:color="auto"/>
        <w:bottom w:val="none" w:sz="0" w:space="0" w:color="auto"/>
        <w:right w:val="none" w:sz="0" w:space="0" w:color="auto"/>
      </w:divBdr>
    </w:div>
    <w:div w:id="1351836441">
      <w:bodyDiv w:val="1"/>
      <w:marLeft w:val="0"/>
      <w:marRight w:val="0"/>
      <w:marTop w:val="0"/>
      <w:marBottom w:val="0"/>
      <w:divBdr>
        <w:top w:val="none" w:sz="0" w:space="0" w:color="auto"/>
        <w:left w:val="none" w:sz="0" w:space="0" w:color="auto"/>
        <w:bottom w:val="none" w:sz="0" w:space="0" w:color="auto"/>
        <w:right w:val="none" w:sz="0" w:space="0" w:color="auto"/>
      </w:divBdr>
    </w:div>
    <w:div w:id="199237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1798</Characters>
  <Application>Microsoft Office Word</Application>
  <DocSecurity>0</DocSecurity>
  <Lines>14</Lines>
  <Paragraphs>4</Paragraphs>
  <ScaleCrop>false</ScaleCrop>
  <Company>中山大学</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金蚕蛊毒</dc:creator>
  <cp:lastModifiedBy>博珏 谭</cp:lastModifiedBy>
  <cp:revision>4</cp:revision>
  <cp:lastPrinted>2024-12-23T02:32:00Z</cp:lastPrinted>
  <dcterms:created xsi:type="dcterms:W3CDTF">2025-12-16T02:14:00Z</dcterms:created>
  <dcterms:modified xsi:type="dcterms:W3CDTF">2025-12-16T02:27:00Z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6A2A34A633314B778E0EC4DD096860F7</vt:lpwstr>
  </property>
</Properties>
</file>