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0423E"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海洋</w:t>
      </w:r>
      <w:r>
        <w:rPr>
          <w:rFonts w:hint="eastAsia" w:ascii="Times New Roman" w:hAnsi="Times New Roman" w:cs="Times New Roman"/>
          <w:lang w:val="en-US" w:eastAsia="zh-CN"/>
        </w:rPr>
        <w:t>科学</w:t>
      </w:r>
      <w:r>
        <w:rPr>
          <w:rFonts w:ascii="Times New Roman" w:hAnsi="Times New Roman" w:cs="Times New Roman"/>
        </w:rPr>
        <w:t>学院实验</w:t>
      </w:r>
      <w:r>
        <w:rPr>
          <w:rFonts w:hint="eastAsia" w:ascii="Times New Roman" w:hAnsi="Times New Roman" w:cs="Times New Roman"/>
          <w:lang w:val="en-US" w:eastAsia="zh-CN"/>
        </w:rPr>
        <w:t>安全</w:t>
      </w:r>
      <w:r>
        <w:rPr>
          <w:rFonts w:ascii="Times New Roman" w:hAnsi="Times New Roman" w:cs="Times New Roman"/>
        </w:rPr>
        <w:t>风险评估表</w:t>
      </w:r>
    </w:p>
    <w:p w14:paraId="27322A65">
      <w:pPr>
        <w:rPr>
          <w:rFonts w:ascii="Times New Roman" w:hAnsi="Times New Roman" w:cs="Times New Roman"/>
        </w:rPr>
      </w:pPr>
    </w:p>
    <w:p w14:paraId="58A38A0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实验室名称：</w:t>
      </w:r>
      <w:r>
        <w:rPr>
          <w:rFonts w:ascii="Times New Roman" w:hAnsi="Times New Roman" w:cs="Times New Roman"/>
          <w:color w:val="0070C0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 xml:space="preserve">                     </w:t>
      </w:r>
      <w:r>
        <w:rPr>
          <w:rFonts w:hint="eastAsia" w:ascii="Times New Roman" w:hAnsi="Times New Roman" w:cs="Times New Roman"/>
          <w:sz w:val="28"/>
          <w:u w:val="single"/>
          <w:lang w:val="en-US" w:eastAsia="zh-CN"/>
        </w:rPr>
        <w:t xml:space="preserve">        </w:t>
      </w:r>
      <w:r>
        <w:rPr>
          <w:rFonts w:ascii="Times New Roman" w:hAnsi="Times New Roman" w:cs="Times New Roman"/>
          <w:sz w:val="28"/>
          <w:u w:val="single"/>
        </w:rPr>
        <w:t xml:space="preserve">     </w:t>
      </w:r>
    </w:p>
    <w:p w14:paraId="5FB1B4D8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负责人：</w:t>
      </w:r>
      <w:r>
        <w:rPr>
          <w:rFonts w:ascii="Times New Roman" w:hAnsi="Times New Roman" w:cs="Times New Roman"/>
          <w:sz w:val="28"/>
          <w:u w:val="single"/>
        </w:rPr>
        <w:t xml:space="preserve">             </w:t>
      </w:r>
      <w:r>
        <w:rPr>
          <w:rFonts w:ascii="Times New Roman" w:hAnsi="Times New Roman" w:cs="Times New Roman"/>
          <w:sz w:val="28"/>
        </w:rPr>
        <w:t xml:space="preserve">    手机：</w:t>
      </w:r>
      <w:r>
        <w:rPr>
          <w:rFonts w:ascii="Times New Roman" w:hAnsi="Times New Roman" w:cs="Times New Roman"/>
          <w:sz w:val="28"/>
          <w:u w:val="single"/>
        </w:rPr>
        <w:t xml:space="preserve">   </w:t>
      </w:r>
      <w:r>
        <w:rPr>
          <w:rFonts w:hint="eastAsia" w:ascii="Times New Roman" w:hAnsi="Times New Roman" w:cs="Times New Roman"/>
          <w:sz w:val="28"/>
          <w:u w:val="single"/>
          <w:lang w:val="en-US" w:eastAsia="zh-CN"/>
        </w:rPr>
        <w:t xml:space="preserve">           </w:t>
      </w:r>
      <w:r>
        <w:rPr>
          <w:rFonts w:ascii="Times New Roman" w:hAnsi="Times New Roman" w:cs="Times New Roman"/>
          <w:sz w:val="28"/>
          <w:u w:val="single"/>
        </w:rPr>
        <w:t xml:space="preserve">   </w:t>
      </w:r>
    </w:p>
    <w:p w14:paraId="2445E6B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实验室地址：</w:t>
      </w:r>
      <w:r>
        <w:rPr>
          <w:rFonts w:ascii="Times New Roman" w:hAnsi="Times New Roman" w:cs="Times New Roman"/>
          <w:sz w:val="28"/>
          <w:u w:val="single"/>
        </w:rPr>
        <w:t xml:space="preserve">            </w:t>
      </w:r>
      <w:r>
        <w:rPr>
          <w:rFonts w:hint="eastAsia" w:ascii="Times New Roman" w:hAnsi="Times New Roman" w:cs="Times New Roman"/>
          <w:sz w:val="28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 xml:space="preserve">       </w:t>
      </w:r>
      <w:bookmarkStart w:id="0" w:name="_GoBack"/>
      <w:bookmarkEnd w:id="0"/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43"/>
        <w:gridCol w:w="1842"/>
        <w:gridCol w:w="1560"/>
        <w:gridCol w:w="1638"/>
      </w:tblGrid>
      <w:tr w14:paraId="74A19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95F1B8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实验名称及简要描述</w:t>
            </w:r>
          </w:p>
        </w:tc>
      </w:tr>
      <w:tr w14:paraId="26068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FA2DF7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实验名称</w:t>
            </w:r>
          </w:p>
        </w:tc>
        <w:tc>
          <w:tcPr>
            <w:tcW w:w="68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39C77A">
            <w:pPr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2E046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8A69E9A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实验原理、步骤</w:t>
            </w:r>
          </w:p>
          <w:p w14:paraId="2141D224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【蓝色为示例，请删去写明实验内容】1. 使用移液枪移取(10±0.1)ml滤液样品、空白样品和加标回收样品至100 mL锥形瓶中,空白样品和加标回收样品数量为每次预处理样品总数的1/10(向上取整)。2. 使用移液枪加入3 mL HNO</w:t>
            </w:r>
            <w:r>
              <w:rPr>
                <w:rFonts w:ascii="Times New Roman" w:hAnsi="Times New Roman" w:cs="Times New Roman"/>
                <w:color w:val="0070C0"/>
                <w:kern w:val="0"/>
                <w:sz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(1+1,GR),盖上表面皿,置于电热板上85℃加热,使溶液保持微沸状态,待样品蒸发至10ml左右,消解完成,取下冷却。3. 待冷却后,多次少量使用去离子水清洗干净锥形瓶和表面皿,转移至注射器中,经一次性针式过滤器(0.22μm)过滤,用去离子水定容至25mL。</w:t>
            </w:r>
          </w:p>
        </w:tc>
      </w:tr>
      <w:tr w14:paraId="34E68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F5C48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14:paraId="6AAB6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4C684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14:paraId="09655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EB98351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使用的原料、设备、化学品、气体等：</w:t>
            </w:r>
          </w:p>
          <w:p w14:paraId="2AF7F32D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水样、硝酸（GR）、锥形瓶、移液枪、表面皿、电热板、通风橱</w:t>
            </w:r>
          </w:p>
        </w:tc>
      </w:tr>
      <w:tr w14:paraId="70C93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86E69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14:paraId="2C7D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CD582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14:paraId="2038A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5D5B65F7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实验周期</w:t>
            </w:r>
          </w:p>
          <w:p w14:paraId="3149DF2E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202</w:t>
            </w:r>
            <w:r>
              <w:rPr>
                <w:rFonts w:hint="eastAsia" w:ascii="Times New Roman" w:hAnsi="Times New Roman" w:cs="Times New Roman"/>
                <w:color w:val="0070C0"/>
                <w:kern w:val="0"/>
                <w:sz w:val="28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/3/13-202</w:t>
            </w:r>
            <w:r>
              <w:rPr>
                <w:rFonts w:hint="eastAsia" w:ascii="Times New Roman" w:hAnsi="Times New Roman" w:cs="Times New Roman"/>
                <w:color w:val="0070C0"/>
                <w:kern w:val="0"/>
                <w:sz w:val="28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/5/1（其间每周五至周日）</w:t>
            </w:r>
          </w:p>
        </w:tc>
      </w:tr>
      <w:tr w14:paraId="0FB7A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20BEF25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14:paraId="5E145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4B2032A0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实验涉及风险及控制措施：</w:t>
            </w:r>
          </w:p>
        </w:tc>
      </w:tr>
      <w:tr w14:paraId="4096E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CD5D5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危险源类别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（化学、设备、压力容器、机械、用电、消防）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C2D02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危险源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（行为或设备）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E88B2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风险分析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（危险因素、可能导致的伤害）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1F873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控制措施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（安全使用方法及防护措施）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3DA95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应急事项</w:t>
            </w:r>
          </w:p>
        </w:tc>
      </w:tr>
      <w:tr w14:paraId="27A48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0C79FD">
            <w:pPr>
              <w:widowControl/>
              <w:jc w:val="left"/>
              <w:rPr>
                <w:rFonts w:ascii="Times New Roman" w:hAnsi="Times New Roman" w:eastAsia="宋体" w:cs="Times New Roman"/>
                <w:color w:val="0070C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70C0"/>
                <w:kern w:val="0"/>
                <w:sz w:val="22"/>
              </w:rPr>
              <w:t>化学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F32656">
            <w:pPr>
              <w:widowControl/>
              <w:jc w:val="left"/>
              <w:rPr>
                <w:rFonts w:ascii="Times New Roman" w:hAnsi="Times New Roman" w:eastAsia="宋体" w:cs="Times New Roman"/>
                <w:color w:val="0070C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70C0"/>
                <w:kern w:val="0"/>
                <w:sz w:val="22"/>
              </w:rPr>
              <w:t>硝酸（GR）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016193">
            <w:pPr>
              <w:widowControl/>
              <w:jc w:val="left"/>
              <w:rPr>
                <w:rFonts w:ascii="Times New Roman" w:hAnsi="Times New Roman" w:eastAsia="宋体" w:cs="Times New Roman"/>
                <w:color w:val="0070C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70C0"/>
                <w:kern w:val="0"/>
                <w:sz w:val="22"/>
              </w:rPr>
              <w:t>硝酸（GR）具有强烈的腐蚀性，洒到身上/眼睛里造成人员伤害；洒漏在实验室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F8589F">
            <w:pPr>
              <w:widowControl/>
              <w:jc w:val="left"/>
              <w:rPr>
                <w:rFonts w:ascii="Times New Roman" w:hAnsi="Times New Roman" w:eastAsia="宋体" w:cs="Times New Roman"/>
                <w:color w:val="0070C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70C0"/>
                <w:kern w:val="0"/>
                <w:sz w:val="22"/>
              </w:rPr>
              <w:t>在通风橱或者通风情况下戴手套操作；操作时小心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AA43E1">
            <w:pPr>
              <w:widowControl/>
              <w:jc w:val="left"/>
              <w:rPr>
                <w:rFonts w:ascii="Times New Roman" w:hAnsi="Times New Roman" w:eastAsia="宋体" w:cs="Times New Roman"/>
                <w:color w:val="0070C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70C0"/>
                <w:kern w:val="0"/>
                <w:sz w:val="22"/>
              </w:rPr>
              <w:t>根据硝酸的MSDS处理，如不慎碰到，立即使用实验室紧急冲淋装置淋浴或冲眼；如洒漏及时擦除</w:t>
            </w:r>
          </w:p>
        </w:tc>
      </w:tr>
      <w:tr w14:paraId="6E521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51DEE9">
            <w:pPr>
              <w:widowControl/>
              <w:jc w:val="left"/>
              <w:rPr>
                <w:rFonts w:ascii="Times New Roman" w:hAnsi="Times New Roman" w:eastAsia="宋体" w:cs="Times New Roman"/>
                <w:color w:val="0070C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70C0"/>
                <w:kern w:val="0"/>
                <w:sz w:val="22"/>
              </w:rPr>
              <w:t>设备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8330DD">
            <w:pPr>
              <w:widowControl/>
              <w:jc w:val="left"/>
              <w:rPr>
                <w:rFonts w:ascii="Times New Roman" w:hAnsi="Times New Roman" w:eastAsia="宋体" w:cs="Times New Roman"/>
                <w:color w:val="0070C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70C0"/>
                <w:kern w:val="0"/>
                <w:sz w:val="22"/>
              </w:rPr>
              <w:t>电热板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026EAD">
            <w:pPr>
              <w:widowControl/>
              <w:jc w:val="left"/>
              <w:rPr>
                <w:rFonts w:ascii="Times New Roman" w:hAnsi="Times New Roman" w:eastAsia="宋体" w:cs="Times New Roman"/>
                <w:color w:val="0070C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70C0"/>
                <w:kern w:val="0"/>
                <w:sz w:val="22"/>
              </w:rPr>
              <w:t>致烫伤；短路；发生火情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116918">
            <w:pPr>
              <w:widowControl/>
              <w:jc w:val="left"/>
              <w:rPr>
                <w:rFonts w:ascii="Times New Roman" w:hAnsi="Times New Roman" w:eastAsia="宋体" w:cs="Times New Roman"/>
                <w:color w:val="0070C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70C0"/>
                <w:kern w:val="0"/>
                <w:sz w:val="22"/>
              </w:rPr>
              <w:t>佩戴夹棉手套操作；确保设备周围无易燃物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2E962E">
            <w:pPr>
              <w:widowControl/>
              <w:jc w:val="left"/>
              <w:rPr>
                <w:rFonts w:ascii="Times New Roman" w:hAnsi="Times New Roman" w:eastAsia="宋体" w:cs="Times New Roman"/>
                <w:color w:val="0070C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70C0"/>
                <w:kern w:val="0"/>
                <w:sz w:val="22"/>
              </w:rPr>
              <w:t>如烫伤，立即用冷水冲淋15分钟以上，药箱内烫伤膏处理</w:t>
            </w:r>
          </w:p>
        </w:tc>
      </w:tr>
      <w:tr w14:paraId="32B00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36AC8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6E175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AD64E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67BF3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B88EB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 w14:paraId="3C4EE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255A1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AFDA7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7F80F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F5047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1E5AC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 w14:paraId="4C655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E8F75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23614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541E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8CDB5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BECDB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（可加行）</w:t>
            </w:r>
          </w:p>
        </w:tc>
      </w:tr>
      <w:tr w14:paraId="36F6A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F1EE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是否涉及生物实验？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C199F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□是  √否</w:t>
            </w:r>
          </w:p>
        </w:tc>
      </w:tr>
      <w:tr w14:paraId="05609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3E16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是否有辐射类设备或物质？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AF6E5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□是  √否</w:t>
            </w:r>
          </w:p>
        </w:tc>
      </w:tr>
      <w:tr w14:paraId="66851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3E60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是否使用压力容器？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8451D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□是  √否</w:t>
            </w:r>
          </w:p>
        </w:tc>
      </w:tr>
      <w:tr w14:paraId="6CB09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BFEF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是否涉及化学品？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D795C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√是  □否</w:t>
            </w:r>
          </w:p>
        </w:tc>
      </w:tr>
      <w:tr w14:paraId="29E2D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66F6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是否涉及危险化学品？如果是，是哪种？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1E8BB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√是，硝酸  □否</w:t>
            </w:r>
          </w:p>
        </w:tc>
      </w:tr>
      <w:tr w14:paraId="3FAEE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179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是否有溅洒风险？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9017C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□是  √否</w:t>
            </w:r>
          </w:p>
        </w:tc>
      </w:tr>
      <w:tr w14:paraId="70CEC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4ED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是否使用利器？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96EDF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□是  √否</w:t>
            </w:r>
          </w:p>
        </w:tc>
      </w:tr>
      <w:tr w14:paraId="16918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EF54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是否所有参与实验人员都进行培训？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DA348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√是  □否</w:t>
            </w:r>
          </w:p>
        </w:tc>
      </w:tr>
      <w:tr w14:paraId="10893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7067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需要使用哪些个人防护装备？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635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勾选下表</w:t>
            </w:r>
          </w:p>
        </w:tc>
      </w:tr>
      <w:tr w14:paraId="3BFB6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427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室内</w:t>
            </w: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A68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个人</w:t>
            </w:r>
          </w:p>
        </w:tc>
      </w:tr>
      <w:tr w14:paraId="75D2E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EE14E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□ 通风橱</w:t>
            </w: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0694E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实验服/防护服</w:t>
            </w:r>
          </w:p>
        </w:tc>
      </w:tr>
      <w:tr w14:paraId="1F432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4D72E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局部通风</w:t>
            </w:r>
          </w:p>
        </w:tc>
        <w:tc>
          <w:tcPr>
            <w:tcW w:w="5040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C66F1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手套类型：□丁腈  □ 丁基 □ 乳胶  </w:t>
            </w:r>
          </w:p>
          <w:p w14:paraId="0DA1C7B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□ 绝缘  □ 其他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</w:tr>
      <w:tr w14:paraId="2B61E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BFC47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□ 生物安全柜或超净台</w:t>
            </w:r>
          </w:p>
        </w:tc>
        <w:tc>
          <w:tcPr>
            <w:tcW w:w="504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837C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55F5E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195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紧急喷淋装置</w:t>
            </w:r>
          </w:p>
          <w:p w14:paraId="6AB1444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□ 洗眼  □ 喷淋  </w:t>
            </w:r>
          </w:p>
          <w:p w14:paraId="40BDDC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□ 其他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BBDC8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护目镜</w:t>
            </w:r>
          </w:p>
        </w:tc>
      </w:tr>
      <w:tr w14:paraId="5143B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6F15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81FAA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面罩功能：□ 防尘  </w:t>
            </w:r>
          </w:p>
          <w:p w14:paraId="24D9C1C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□ 防酸性气雾  □ 其他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</w:p>
        </w:tc>
      </w:tr>
      <w:tr w14:paraId="57165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8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598293A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是否需要其他防护？若需要请列出</w:t>
            </w:r>
          </w:p>
          <w:p w14:paraId="22DBC09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70C0"/>
                <w:kern w:val="0"/>
                <w:sz w:val="28"/>
                <w:szCs w:val="28"/>
              </w:rPr>
              <w:t>否。</w:t>
            </w:r>
          </w:p>
        </w:tc>
      </w:tr>
      <w:tr w14:paraId="37444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96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A06F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废弃物处置：</w:t>
            </w:r>
          </w:p>
        </w:tc>
      </w:tr>
      <w:tr w14:paraId="722D3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29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A80C8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□ 有机废弃物  □ 废酸  □ 强氧化剂  □ 尖锐器物  </w:t>
            </w:r>
          </w:p>
          <w:p w14:paraId="0494DF6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□ 放射性物质  □ 活泼金属  □ 已灭活的生化废弃物</w:t>
            </w:r>
          </w:p>
        </w:tc>
      </w:tr>
      <w:tr w14:paraId="4AAF2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02B2E2C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其他废弃物（若有请列出）</w:t>
            </w:r>
          </w:p>
          <w:p w14:paraId="169D446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70C0"/>
                <w:kern w:val="0"/>
                <w:sz w:val="28"/>
                <w:szCs w:val="28"/>
              </w:rPr>
              <w:t>无</w:t>
            </w:r>
          </w:p>
        </w:tc>
      </w:tr>
    </w:tbl>
    <w:p w14:paraId="2C06F1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注：此安全分析表只针对上述实验过程，如有实验变更，须再次进行实验过程风险评估。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FD4"/>
    <w:rsid w:val="00003162"/>
    <w:rsid w:val="000B7A90"/>
    <w:rsid w:val="001D005F"/>
    <w:rsid w:val="00326DB3"/>
    <w:rsid w:val="003762DC"/>
    <w:rsid w:val="006F7FD4"/>
    <w:rsid w:val="007304E4"/>
    <w:rsid w:val="00875559"/>
    <w:rsid w:val="008B0BBF"/>
    <w:rsid w:val="009C5A01"/>
    <w:rsid w:val="00A61CEC"/>
    <w:rsid w:val="00AC55FD"/>
    <w:rsid w:val="00B43B94"/>
    <w:rsid w:val="00B71A6C"/>
    <w:rsid w:val="00C33E55"/>
    <w:rsid w:val="00C45BF0"/>
    <w:rsid w:val="00C57271"/>
    <w:rsid w:val="00D93083"/>
    <w:rsid w:val="00DB07C4"/>
    <w:rsid w:val="00DD41EE"/>
    <w:rsid w:val="00E04D09"/>
    <w:rsid w:val="00ED3388"/>
    <w:rsid w:val="00F6502C"/>
    <w:rsid w:val="00FF4D3E"/>
    <w:rsid w:val="03802AE2"/>
    <w:rsid w:val="0BED2CDE"/>
    <w:rsid w:val="0E666D78"/>
    <w:rsid w:val="2E580034"/>
    <w:rsid w:val="36DE12F2"/>
    <w:rsid w:val="40044D1A"/>
    <w:rsid w:val="41C52D5C"/>
    <w:rsid w:val="42D33CD5"/>
    <w:rsid w:val="51CB2747"/>
    <w:rsid w:val="5AEE74A6"/>
    <w:rsid w:val="5B3F7D02"/>
    <w:rsid w:val="62BE3C02"/>
    <w:rsid w:val="724063E2"/>
    <w:rsid w:val="76044EC0"/>
    <w:rsid w:val="7B643141"/>
    <w:rsid w:val="7B77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标题 字符"/>
    <w:basedOn w:val="6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911</Words>
  <Characters>982</Characters>
  <Lines>12</Lines>
  <Paragraphs>3</Paragraphs>
  <TotalTime>8</TotalTime>
  <ScaleCrop>false</ScaleCrop>
  <LinksUpToDate>false</LinksUpToDate>
  <CharactersWithSpaces>1165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2025-09-15T07:37:00Z</dcterms:created>
  <dc:creator>keji01</dc:creator>
  <cp:lastModifiedBy>宁曦</cp:lastModifiedBy>
  <dcterms:modified xsi:type="dcterms:W3CDTF">2026-03-24T03:25:16Z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eyJoZGlkIjoiMjk3Mjc2ZWE3ODc5MDVkNjNmNGNjYjE2YjZhYTE2ZDciLCJ1c2VySWQiOiIxNjQ5ODAyMjgzIn0=</vt:lpwstr>
  </property>
  <property fmtid="{D5CDD505-2E9C-101B-9397-08002B2CF9AE}" pid="3" name="KSOProductBuildVer">
    <vt:lpwstr>2052-12.1.0.25225</vt:lpwstr>
  </property>
  <property fmtid="{D5CDD505-2E9C-101B-9397-08002B2CF9AE}" pid="4" name="ICV">
    <vt:lpwstr>A08B4A714E9449498A6A3FC8B96368F1_12</vt:lpwstr>
  </property>
</Properties>
</file>